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74" w:type="dxa"/>
        <w:tblInd w:w="6" w:type="dxa"/>
        <w:tblLayout w:type="fixed"/>
        <w:tblCellMar>
          <w:left w:w="0" w:type="dxa"/>
          <w:right w:w="0" w:type="dxa"/>
        </w:tblCellMar>
        <w:tblLook w:val="0000" w:firstRow="0" w:lastRow="0" w:firstColumn="0" w:lastColumn="0" w:noHBand="0" w:noVBand="0"/>
      </w:tblPr>
      <w:tblGrid>
        <w:gridCol w:w="1984"/>
        <w:gridCol w:w="2730"/>
        <w:gridCol w:w="2370"/>
        <w:gridCol w:w="2690"/>
      </w:tblGrid>
      <w:tr w:rsidR="007471D9" w:rsidTr="00353975">
        <w:trPr>
          <w:trHeight w:val="1883"/>
        </w:trPr>
        <w:tc>
          <w:tcPr>
            <w:tcW w:w="9774" w:type="dxa"/>
            <w:gridSpan w:val="4"/>
          </w:tcPr>
          <w:p w:rsidR="007471D9" w:rsidRDefault="007471D9" w:rsidP="00353975">
            <w:pPr>
              <w:pStyle w:val="Iioaioo"/>
              <w:keepLines w:val="0"/>
              <w:tabs>
                <w:tab w:val="left" w:pos="2977"/>
              </w:tabs>
              <w:spacing w:before="0" w:after="0"/>
            </w:pPr>
            <w:r>
              <w:t>АДМИНИСТРАЦИЯ САНЧУРСКОГО ГОРОДСКОГО ПОСЕЛЕНИЯ</w:t>
            </w:r>
          </w:p>
          <w:p w:rsidR="007471D9" w:rsidRDefault="007471D9" w:rsidP="00353975">
            <w:pPr>
              <w:pStyle w:val="Iioaioo"/>
              <w:keepLines w:val="0"/>
              <w:tabs>
                <w:tab w:val="left" w:pos="2977"/>
              </w:tabs>
              <w:spacing w:before="0" w:after="0"/>
            </w:pPr>
            <w:r>
              <w:t>КИРОВСКОЙ ОБЛАСТИ</w:t>
            </w:r>
            <w:r>
              <w:br/>
            </w:r>
          </w:p>
          <w:p w:rsidR="007471D9" w:rsidRPr="00A75F4B" w:rsidRDefault="007471D9" w:rsidP="00353975">
            <w:pPr>
              <w:pStyle w:val="a3"/>
              <w:keepLines w:val="0"/>
              <w:spacing w:before="0" w:after="360"/>
              <w:rPr>
                <w:noProof w:val="0"/>
                <w:sz w:val="28"/>
                <w:szCs w:val="28"/>
              </w:rPr>
            </w:pPr>
            <w:r w:rsidRPr="00A75F4B">
              <w:rPr>
                <w:sz w:val="28"/>
                <w:szCs w:val="28"/>
              </w:rPr>
              <w:t>ПОСТАНОВЛЕНИЕ</w:t>
            </w:r>
          </w:p>
        </w:tc>
      </w:tr>
      <w:tr w:rsidR="007471D9" w:rsidTr="00353975">
        <w:tc>
          <w:tcPr>
            <w:tcW w:w="1984" w:type="dxa"/>
            <w:tcBorders>
              <w:top w:val="nil"/>
              <w:left w:val="nil"/>
              <w:bottom w:val="single" w:sz="4" w:space="0" w:color="auto"/>
              <w:right w:val="nil"/>
            </w:tcBorders>
            <w:tcMar>
              <w:top w:w="0" w:type="dxa"/>
              <w:left w:w="70" w:type="dxa"/>
              <w:bottom w:w="0" w:type="dxa"/>
              <w:right w:w="70" w:type="dxa"/>
            </w:tcMar>
          </w:tcPr>
          <w:p w:rsidR="007471D9" w:rsidRPr="00AB60D0" w:rsidRDefault="005268AA" w:rsidP="00353975">
            <w:pPr>
              <w:tabs>
                <w:tab w:val="left" w:pos="2765"/>
              </w:tabs>
              <w:jc w:val="center"/>
              <w:rPr>
                <w:sz w:val="28"/>
                <w:szCs w:val="28"/>
              </w:rPr>
            </w:pPr>
            <w:r>
              <w:rPr>
                <w:sz w:val="28"/>
                <w:szCs w:val="28"/>
              </w:rPr>
              <w:t>12.04</w:t>
            </w:r>
            <w:r w:rsidR="007471D9" w:rsidRPr="00AB60D0">
              <w:rPr>
                <w:sz w:val="28"/>
                <w:szCs w:val="28"/>
              </w:rPr>
              <w:t>.201</w:t>
            </w:r>
            <w:r>
              <w:rPr>
                <w:sz w:val="28"/>
                <w:szCs w:val="28"/>
              </w:rPr>
              <w:t>9</w:t>
            </w:r>
          </w:p>
        </w:tc>
        <w:tc>
          <w:tcPr>
            <w:tcW w:w="2730" w:type="dxa"/>
            <w:tcMar>
              <w:top w:w="0" w:type="dxa"/>
              <w:left w:w="70" w:type="dxa"/>
              <w:bottom w:w="0" w:type="dxa"/>
              <w:right w:w="70" w:type="dxa"/>
            </w:tcMar>
          </w:tcPr>
          <w:p w:rsidR="007471D9" w:rsidRDefault="007471D9" w:rsidP="00353975">
            <w:pPr>
              <w:jc w:val="center"/>
              <w:rPr>
                <w:position w:val="-6"/>
              </w:rPr>
            </w:pPr>
          </w:p>
        </w:tc>
        <w:tc>
          <w:tcPr>
            <w:tcW w:w="2370" w:type="dxa"/>
            <w:tcMar>
              <w:top w:w="0" w:type="dxa"/>
              <w:left w:w="70" w:type="dxa"/>
              <w:bottom w:w="0" w:type="dxa"/>
              <w:right w:w="70" w:type="dxa"/>
            </w:tcMar>
          </w:tcPr>
          <w:p w:rsidR="007471D9" w:rsidRDefault="007471D9" w:rsidP="00353975">
            <w:pPr>
              <w:jc w:val="right"/>
              <w:rPr>
                <w:sz w:val="28"/>
                <w:szCs w:val="28"/>
              </w:rPr>
            </w:pPr>
            <w:r>
              <w:rPr>
                <w:position w:val="-6"/>
                <w:sz w:val="28"/>
                <w:szCs w:val="28"/>
              </w:rPr>
              <w:t>№</w:t>
            </w:r>
          </w:p>
        </w:tc>
        <w:tc>
          <w:tcPr>
            <w:tcW w:w="2690" w:type="dxa"/>
            <w:tcBorders>
              <w:top w:val="nil"/>
              <w:left w:val="nil"/>
              <w:bottom w:val="single" w:sz="6" w:space="0" w:color="auto"/>
              <w:right w:val="nil"/>
            </w:tcBorders>
            <w:tcMar>
              <w:top w:w="0" w:type="dxa"/>
              <w:left w:w="70" w:type="dxa"/>
              <w:bottom w:w="0" w:type="dxa"/>
              <w:right w:w="70" w:type="dxa"/>
            </w:tcMar>
          </w:tcPr>
          <w:p w:rsidR="007471D9" w:rsidRDefault="005268AA" w:rsidP="00353975">
            <w:pPr>
              <w:jc w:val="center"/>
              <w:rPr>
                <w:sz w:val="28"/>
                <w:szCs w:val="28"/>
              </w:rPr>
            </w:pPr>
            <w:r>
              <w:rPr>
                <w:sz w:val="28"/>
                <w:szCs w:val="28"/>
              </w:rPr>
              <w:t>5</w:t>
            </w:r>
          </w:p>
        </w:tc>
      </w:tr>
      <w:tr w:rsidR="007471D9" w:rsidRPr="0017284D" w:rsidTr="00353975">
        <w:tc>
          <w:tcPr>
            <w:tcW w:w="9774" w:type="dxa"/>
            <w:gridSpan w:val="4"/>
            <w:tcMar>
              <w:top w:w="0" w:type="dxa"/>
              <w:left w:w="70" w:type="dxa"/>
              <w:bottom w:w="0" w:type="dxa"/>
              <w:right w:w="70" w:type="dxa"/>
            </w:tcMar>
          </w:tcPr>
          <w:p w:rsidR="007471D9" w:rsidRDefault="007471D9" w:rsidP="00353975">
            <w:pPr>
              <w:tabs>
                <w:tab w:val="left" w:pos="2765"/>
              </w:tabs>
              <w:jc w:val="center"/>
              <w:rPr>
                <w:sz w:val="28"/>
                <w:szCs w:val="28"/>
              </w:rPr>
            </w:pPr>
            <w:r w:rsidRPr="0017284D">
              <w:rPr>
                <w:b/>
                <w:bCs/>
                <w:sz w:val="28"/>
                <w:szCs w:val="28"/>
              </w:rPr>
              <w:t>пгт</w:t>
            </w:r>
            <w:r w:rsidRPr="0017284D">
              <w:rPr>
                <w:sz w:val="28"/>
                <w:szCs w:val="28"/>
              </w:rPr>
              <w:t xml:space="preserve"> </w:t>
            </w:r>
            <w:r w:rsidRPr="0017284D">
              <w:rPr>
                <w:b/>
                <w:bCs/>
                <w:sz w:val="28"/>
                <w:szCs w:val="28"/>
              </w:rPr>
              <w:t>Санчурск</w:t>
            </w:r>
            <w:r w:rsidRPr="0017284D">
              <w:rPr>
                <w:sz w:val="28"/>
                <w:szCs w:val="28"/>
              </w:rPr>
              <w:t xml:space="preserve"> </w:t>
            </w:r>
          </w:p>
          <w:p w:rsidR="007471D9" w:rsidRPr="0017284D" w:rsidRDefault="007471D9" w:rsidP="00353975">
            <w:pPr>
              <w:tabs>
                <w:tab w:val="left" w:pos="2765"/>
              </w:tabs>
              <w:jc w:val="center"/>
              <w:rPr>
                <w:sz w:val="28"/>
                <w:szCs w:val="28"/>
              </w:rPr>
            </w:pPr>
          </w:p>
        </w:tc>
      </w:tr>
    </w:tbl>
    <w:p w:rsidR="007471D9" w:rsidRDefault="007471D9" w:rsidP="007471D9">
      <w:pPr>
        <w:ind w:right="-1"/>
        <w:jc w:val="center"/>
        <w:rPr>
          <w:b/>
          <w:sz w:val="28"/>
          <w:szCs w:val="28"/>
        </w:rPr>
      </w:pPr>
      <w:r w:rsidRPr="00A75F4B">
        <w:rPr>
          <w:b/>
          <w:sz w:val="28"/>
          <w:szCs w:val="28"/>
        </w:rPr>
        <w:t>Об утверждении</w:t>
      </w:r>
      <w:r>
        <w:rPr>
          <w:b/>
          <w:sz w:val="28"/>
          <w:szCs w:val="28"/>
        </w:rPr>
        <w:t xml:space="preserve"> порядка</w:t>
      </w:r>
      <w:r w:rsidRPr="00A75F4B">
        <w:rPr>
          <w:b/>
          <w:sz w:val="28"/>
          <w:szCs w:val="28"/>
        </w:rPr>
        <w:t xml:space="preserve"> </w:t>
      </w:r>
      <w:r>
        <w:rPr>
          <w:b/>
          <w:sz w:val="28"/>
          <w:szCs w:val="28"/>
        </w:rPr>
        <w:t>формирования</w:t>
      </w:r>
      <w:r w:rsidRPr="00A75F4B">
        <w:rPr>
          <w:b/>
          <w:sz w:val="28"/>
          <w:szCs w:val="28"/>
        </w:rPr>
        <w:t>, ведения</w:t>
      </w:r>
      <w:r>
        <w:rPr>
          <w:b/>
          <w:sz w:val="28"/>
          <w:szCs w:val="28"/>
        </w:rPr>
        <w:t xml:space="preserve">, ежегодного дополнения и </w:t>
      </w:r>
      <w:r w:rsidRPr="00A75F4B">
        <w:rPr>
          <w:b/>
          <w:sz w:val="28"/>
          <w:szCs w:val="28"/>
        </w:rPr>
        <w:t>опубликования п</w:t>
      </w:r>
      <w:r>
        <w:rPr>
          <w:b/>
          <w:sz w:val="28"/>
          <w:szCs w:val="28"/>
        </w:rPr>
        <w:t>еречня муниципального имущества муниципального образования Санчурское городское поселение, предназначенного для предоставления</w:t>
      </w:r>
      <w:r w:rsidRPr="00A75F4B">
        <w:rPr>
          <w:b/>
          <w:sz w:val="28"/>
          <w:szCs w:val="28"/>
        </w:rPr>
        <w:t xml:space="preserve">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7471D9" w:rsidRDefault="007471D9" w:rsidP="007471D9">
      <w:pPr>
        <w:ind w:right="-1"/>
        <w:jc w:val="center"/>
        <w:rPr>
          <w:b/>
          <w:sz w:val="28"/>
          <w:szCs w:val="28"/>
        </w:rPr>
      </w:pPr>
    </w:p>
    <w:p w:rsidR="007471D9" w:rsidRDefault="007471D9" w:rsidP="007471D9">
      <w:pPr>
        <w:widowControl w:val="0"/>
        <w:autoSpaceDE w:val="0"/>
        <w:autoSpaceDN w:val="0"/>
        <w:adjustRightInd w:val="0"/>
        <w:spacing w:line="276" w:lineRule="auto"/>
        <w:ind w:firstLine="709"/>
        <w:jc w:val="both"/>
        <w:rPr>
          <w:sz w:val="28"/>
          <w:szCs w:val="28"/>
        </w:rPr>
      </w:pPr>
      <w:r w:rsidRPr="00BC1EFB">
        <w:rPr>
          <w:bCs/>
          <w:sz w:val="28"/>
          <w:szCs w:val="28"/>
        </w:rPr>
        <w:t xml:space="preserve">В целях реализации положений Федерального закона от 24.07.2007 </w:t>
      </w:r>
      <w:r w:rsidRPr="00BC1EFB">
        <w:rPr>
          <w:bCs/>
          <w:sz w:val="28"/>
          <w:szCs w:val="28"/>
        </w:rPr>
        <w:br/>
        <w:t xml:space="preserve">№ 209-ФЗ «О развитии малого и среднего предпринимательства в Российской Федерации», </w:t>
      </w:r>
      <w:r w:rsidRPr="00BC1EFB">
        <w:rPr>
          <w:sz w:val="28"/>
          <w:szCs w:val="28"/>
        </w:rPr>
        <w:t>Федеральным законом от 06.10.2003 № 131-ФЗ «Об общих принципах организации местного самоуправления в Российской Федерации», от 22.07.2008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sz w:val="28"/>
          <w:szCs w:val="28"/>
        </w:rPr>
        <w:t xml:space="preserve"> </w:t>
      </w:r>
      <w:r w:rsidRPr="00A75F4B">
        <w:rPr>
          <w:sz w:val="28"/>
          <w:szCs w:val="28"/>
        </w:rPr>
        <w:t>руководствуясь Уставом муниц</w:t>
      </w:r>
      <w:r>
        <w:rPr>
          <w:sz w:val="28"/>
          <w:szCs w:val="28"/>
        </w:rPr>
        <w:t>ипального образования Санчурское городское поселение Санчурского муниципального</w:t>
      </w:r>
      <w:r w:rsidRPr="00A75F4B">
        <w:rPr>
          <w:sz w:val="28"/>
          <w:szCs w:val="28"/>
        </w:rPr>
        <w:t xml:space="preserve"> район</w:t>
      </w:r>
      <w:r>
        <w:rPr>
          <w:sz w:val="28"/>
          <w:szCs w:val="28"/>
        </w:rPr>
        <w:t>а</w:t>
      </w:r>
      <w:r w:rsidRPr="00A75F4B">
        <w:rPr>
          <w:sz w:val="28"/>
          <w:szCs w:val="28"/>
        </w:rPr>
        <w:t xml:space="preserve"> Кировской области </w:t>
      </w:r>
      <w:r>
        <w:rPr>
          <w:sz w:val="28"/>
          <w:szCs w:val="28"/>
        </w:rPr>
        <w:t>администрация Санчурского городского поселения</w:t>
      </w:r>
      <w:r w:rsidRPr="00A75F4B">
        <w:rPr>
          <w:sz w:val="28"/>
          <w:szCs w:val="28"/>
        </w:rPr>
        <w:t xml:space="preserve"> ПОСТАНОВЛЯЕТ:</w:t>
      </w:r>
    </w:p>
    <w:p w:rsidR="00813BC7" w:rsidRPr="00813BC7" w:rsidRDefault="00813BC7" w:rsidP="00813BC7">
      <w:pPr>
        <w:numPr>
          <w:ilvl w:val="0"/>
          <w:numId w:val="1"/>
        </w:numPr>
        <w:autoSpaceDE w:val="0"/>
        <w:autoSpaceDN w:val="0"/>
        <w:adjustRightInd w:val="0"/>
        <w:spacing w:after="160" w:line="259" w:lineRule="auto"/>
        <w:contextualSpacing/>
        <w:jc w:val="both"/>
        <w:rPr>
          <w:rFonts w:eastAsiaTheme="minorHAnsi"/>
          <w:sz w:val="28"/>
          <w:szCs w:val="28"/>
          <w:lang w:eastAsia="en-US"/>
        </w:rPr>
      </w:pPr>
      <w:r w:rsidRPr="00813BC7">
        <w:rPr>
          <w:rFonts w:eastAsiaTheme="minorHAnsi"/>
          <w:sz w:val="28"/>
          <w:szCs w:val="28"/>
          <w:lang w:eastAsia="en-US"/>
        </w:rPr>
        <w:t xml:space="preserve">Утвердить прилагаемые: </w:t>
      </w:r>
    </w:p>
    <w:p w:rsidR="007471D9" w:rsidRPr="00813BC7" w:rsidRDefault="00813BC7" w:rsidP="00813BC7">
      <w:pPr>
        <w:numPr>
          <w:ilvl w:val="1"/>
          <w:numId w:val="1"/>
        </w:numPr>
        <w:autoSpaceDE w:val="0"/>
        <w:autoSpaceDN w:val="0"/>
        <w:adjustRightInd w:val="0"/>
        <w:spacing w:after="160" w:line="259" w:lineRule="auto"/>
        <w:ind w:left="0" w:firstLine="765"/>
        <w:contextualSpacing/>
        <w:jc w:val="both"/>
        <w:rPr>
          <w:rFonts w:eastAsiaTheme="minorHAnsi"/>
          <w:sz w:val="28"/>
          <w:szCs w:val="28"/>
          <w:lang w:eastAsia="en-US"/>
        </w:rPr>
      </w:pPr>
      <w:r w:rsidRPr="00813BC7">
        <w:rPr>
          <w:rFonts w:eastAsiaTheme="minorHAnsi"/>
          <w:sz w:val="28"/>
          <w:szCs w:val="28"/>
          <w:lang w:eastAsia="en-US"/>
        </w:rPr>
        <w:t xml:space="preserve"> </w:t>
      </w:r>
      <w:hyperlink r:id="rId8" w:history="1">
        <w:r w:rsidRPr="00813BC7">
          <w:rPr>
            <w:rFonts w:eastAsiaTheme="minorHAnsi"/>
            <w:sz w:val="28"/>
            <w:szCs w:val="28"/>
            <w:lang w:eastAsia="en-US"/>
          </w:rPr>
          <w:t>Порядок</w:t>
        </w:r>
      </w:hyperlink>
      <w:r w:rsidRPr="00813BC7">
        <w:rPr>
          <w:rFonts w:eastAsiaTheme="minorHAnsi"/>
          <w:sz w:val="28"/>
          <w:szCs w:val="28"/>
          <w:lang w:eastAsia="en-US"/>
        </w:rPr>
        <w:t xml:space="preserve"> формирования, ведения, ежегодного дополнения  и опубликования Перечня муниципального имущества Санчурского </w:t>
      </w:r>
      <w:r w:rsidR="009E6AB7">
        <w:rPr>
          <w:rFonts w:eastAsiaTheme="minorHAnsi"/>
          <w:sz w:val="28"/>
          <w:szCs w:val="28"/>
          <w:lang w:eastAsia="en-US"/>
        </w:rPr>
        <w:t>городского поселения</w:t>
      </w:r>
      <w:r w:rsidRPr="00813BC7">
        <w:rPr>
          <w:rFonts w:eastAsiaTheme="minorHAnsi"/>
          <w:sz w:val="28"/>
          <w:szCs w:val="28"/>
          <w:lang w:eastAsia="en-US"/>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 1.</w:t>
      </w:r>
    </w:p>
    <w:p w:rsidR="007471D9" w:rsidRDefault="00677A18" w:rsidP="007471D9">
      <w:pPr>
        <w:numPr>
          <w:ilvl w:val="1"/>
          <w:numId w:val="1"/>
        </w:numPr>
        <w:autoSpaceDE w:val="0"/>
        <w:autoSpaceDN w:val="0"/>
        <w:adjustRightInd w:val="0"/>
        <w:ind w:left="0" w:firstLine="698"/>
        <w:contextualSpacing/>
        <w:jc w:val="both"/>
        <w:rPr>
          <w:sz w:val="28"/>
          <w:szCs w:val="28"/>
        </w:rPr>
      </w:pPr>
      <w:hyperlink r:id="rId9" w:history="1">
        <w:r w:rsidR="007471D9" w:rsidRPr="00F3264B">
          <w:rPr>
            <w:sz w:val="28"/>
            <w:szCs w:val="28"/>
          </w:rPr>
          <w:t>Форму</w:t>
        </w:r>
      </w:hyperlink>
      <w:r w:rsidR="007471D9" w:rsidRPr="00F3264B">
        <w:rPr>
          <w:sz w:val="28"/>
          <w:szCs w:val="28"/>
        </w:rPr>
        <w:t xml:space="preserve"> Перечня </w:t>
      </w:r>
      <w:r w:rsidR="007471D9">
        <w:rPr>
          <w:sz w:val="28"/>
          <w:szCs w:val="28"/>
        </w:rPr>
        <w:t xml:space="preserve">муниципального </w:t>
      </w:r>
      <w:r w:rsidR="007471D9" w:rsidRPr="00F3264B">
        <w:rPr>
          <w:sz w:val="28"/>
          <w:szCs w:val="28"/>
        </w:rPr>
        <w:t xml:space="preserve">имущества </w:t>
      </w:r>
      <w:r w:rsidR="007471D9">
        <w:rPr>
          <w:sz w:val="28"/>
          <w:szCs w:val="28"/>
        </w:rPr>
        <w:t xml:space="preserve">Санчурского </w:t>
      </w:r>
      <w:r w:rsidR="009E6AB7">
        <w:rPr>
          <w:sz w:val="28"/>
          <w:szCs w:val="28"/>
        </w:rPr>
        <w:t>городского поселения</w:t>
      </w:r>
      <w:r w:rsidR="007471D9"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471D9">
        <w:rPr>
          <w:sz w:val="28"/>
          <w:szCs w:val="28"/>
        </w:rPr>
        <w:t xml:space="preserve"> </w:t>
      </w:r>
      <w:r w:rsidR="007471D9" w:rsidRPr="00F3264B">
        <w:rPr>
          <w:sz w:val="28"/>
          <w:szCs w:val="28"/>
        </w:rPr>
        <w:t>для опубликования в средствах массовой информации, а также</w:t>
      </w:r>
      <w:r w:rsidR="007471D9">
        <w:rPr>
          <w:sz w:val="28"/>
          <w:szCs w:val="28"/>
        </w:rPr>
        <w:t xml:space="preserve"> </w:t>
      </w:r>
      <w:r w:rsidR="007471D9" w:rsidRPr="00F3264B">
        <w:rPr>
          <w:sz w:val="28"/>
          <w:szCs w:val="28"/>
        </w:rPr>
        <w:t>размещения в информационно-телекоммуникационной сети «Интернет»</w:t>
      </w:r>
      <w:r w:rsidR="007471D9">
        <w:rPr>
          <w:sz w:val="28"/>
          <w:szCs w:val="28"/>
        </w:rPr>
        <w:t xml:space="preserve">, согласно </w:t>
      </w:r>
      <w:r w:rsidR="007471D9" w:rsidRPr="00F3264B">
        <w:rPr>
          <w:sz w:val="28"/>
          <w:szCs w:val="28"/>
        </w:rPr>
        <w:t>приложени</w:t>
      </w:r>
      <w:r w:rsidR="007471D9">
        <w:rPr>
          <w:sz w:val="28"/>
          <w:szCs w:val="28"/>
        </w:rPr>
        <w:t>ю № 2</w:t>
      </w:r>
      <w:r w:rsidR="007471D9" w:rsidRPr="00F3264B">
        <w:rPr>
          <w:sz w:val="28"/>
          <w:szCs w:val="28"/>
        </w:rPr>
        <w:t>.</w:t>
      </w:r>
    </w:p>
    <w:p w:rsidR="00813BC7" w:rsidRPr="00813BC7" w:rsidRDefault="00813BC7" w:rsidP="009E6AB7">
      <w:pPr>
        <w:pStyle w:val="a8"/>
        <w:widowControl w:val="0"/>
        <w:numPr>
          <w:ilvl w:val="0"/>
          <w:numId w:val="1"/>
        </w:numPr>
        <w:autoSpaceDE w:val="0"/>
        <w:autoSpaceDN w:val="0"/>
        <w:ind w:left="0" w:firstLine="765"/>
        <w:jc w:val="both"/>
        <w:rPr>
          <w:sz w:val="28"/>
          <w:szCs w:val="28"/>
        </w:rPr>
      </w:pPr>
      <w:r w:rsidRPr="00813BC7">
        <w:rPr>
          <w:sz w:val="28"/>
          <w:szCs w:val="28"/>
        </w:rPr>
        <w:lastRenderedPageBreak/>
        <w:t>Виды муниципального имущества, которое используется для</w:t>
      </w:r>
      <w:r w:rsidRPr="00813BC7">
        <w:rPr>
          <w:sz w:val="28"/>
          <w:szCs w:val="28"/>
        </w:rPr>
        <w:br/>
        <w:t>формирования перечня муниципального имущества Санчурского муниципального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 3.</w:t>
      </w:r>
    </w:p>
    <w:p w:rsidR="00813BC7" w:rsidRPr="00191F88" w:rsidRDefault="00813BC7" w:rsidP="00813BC7">
      <w:pPr>
        <w:numPr>
          <w:ilvl w:val="0"/>
          <w:numId w:val="1"/>
        </w:numPr>
        <w:autoSpaceDE w:val="0"/>
        <w:autoSpaceDN w:val="0"/>
        <w:adjustRightInd w:val="0"/>
        <w:ind w:left="0" w:firstLine="765"/>
        <w:contextualSpacing/>
        <w:jc w:val="both"/>
        <w:rPr>
          <w:sz w:val="28"/>
          <w:szCs w:val="28"/>
        </w:rPr>
      </w:pPr>
      <w:r w:rsidRPr="00191F88">
        <w:rPr>
          <w:sz w:val="28"/>
          <w:szCs w:val="28"/>
        </w:rPr>
        <w:t xml:space="preserve">Определить </w:t>
      </w:r>
      <w:r w:rsidR="00A856C5">
        <w:rPr>
          <w:sz w:val="28"/>
          <w:szCs w:val="28"/>
        </w:rPr>
        <w:t>администрацию Санчурского городского поселения</w:t>
      </w:r>
      <w:r w:rsidRPr="00191F88">
        <w:rPr>
          <w:sz w:val="28"/>
          <w:szCs w:val="28"/>
        </w:rPr>
        <w:t xml:space="preserve"> уполномоченным органом по:</w:t>
      </w:r>
    </w:p>
    <w:p w:rsidR="00813BC7" w:rsidRPr="00D35EA3" w:rsidRDefault="00813BC7" w:rsidP="00813BC7">
      <w:pPr>
        <w:numPr>
          <w:ilvl w:val="1"/>
          <w:numId w:val="1"/>
        </w:numPr>
        <w:autoSpaceDE w:val="0"/>
        <w:autoSpaceDN w:val="0"/>
        <w:adjustRightInd w:val="0"/>
        <w:ind w:left="0" w:firstLine="765"/>
        <w:contextualSpacing/>
        <w:jc w:val="both"/>
        <w:rPr>
          <w:sz w:val="28"/>
          <w:szCs w:val="28"/>
        </w:rPr>
      </w:pPr>
      <w:r w:rsidRPr="00D35EA3">
        <w:rPr>
          <w:sz w:val="28"/>
          <w:szCs w:val="28"/>
        </w:rPr>
        <w:t xml:space="preserve">Формированию, ведению, а также опубликованию Перечня муниципального имущества </w:t>
      </w:r>
      <w:r>
        <w:rPr>
          <w:sz w:val="28"/>
          <w:szCs w:val="28"/>
        </w:rPr>
        <w:t xml:space="preserve">Санчурского </w:t>
      </w:r>
      <w:r w:rsidR="00A856C5">
        <w:rPr>
          <w:sz w:val="28"/>
          <w:szCs w:val="28"/>
        </w:rPr>
        <w:t>городского поселения</w:t>
      </w:r>
      <w:r w:rsidRPr="00D35EA3">
        <w:rPr>
          <w:sz w:val="28"/>
          <w:szCs w:val="28"/>
        </w:rPr>
        <w:t>, предназначенного для предоставления во владение и (или) пользование    субъектам    малого     и     среднего     предпринимательства    и</w:t>
      </w:r>
      <w:r>
        <w:rPr>
          <w:sz w:val="28"/>
          <w:szCs w:val="28"/>
        </w:rPr>
        <w:t xml:space="preserve"> </w:t>
      </w:r>
      <w:r w:rsidRPr="00D35EA3">
        <w:rPr>
          <w:sz w:val="28"/>
          <w:szCs w:val="28"/>
        </w:rPr>
        <w:t>организациям, образующим инфраструктуру поддержки субъектов малого и среднего предпринимательства (далее – Перечень).</w:t>
      </w:r>
    </w:p>
    <w:p w:rsidR="00813BC7" w:rsidRPr="00F3264B" w:rsidRDefault="00813BC7" w:rsidP="00813BC7">
      <w:pPr>
        <w:numPr>
          <w:ilvl w:val="1"/>
          <w:numId w:val="1"/>
        </w:numPr>
        <w:autoSpaceDE w:val="0"/>
        <w:autoSpaceDN w:val="0"/>
        <w:adjustRightInd w:val="0"/>
        <w:ind w:left="0" w:firstLine="765"/>
        <w:contextualSpacing/>
        <w:jc w:val="both"/>
        <w:rPr>
          <w:sz w:val="28"/>
          <w:szCs w:val="28"/>
        </w:rPr>
      </w:pPr>
      <w:r w:rsidRPr="00F3264B">
        <w:rPr>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813BC7" w:rsidRPr="00BC1EFB" w:rsidRDefault="00813BC7" w:rsidP="00813BC7">
      <w:pPr>
        <w:autoSpaceDE w:val="0"/>
        <w:autoSpaceDN w:val="0"/>
        <w:adjustRightInd w:val="0"/>
        <w:ind w:firstLine="567"/>
        <w:jc w:val="both"/>
        <w:rPr>
          <w:sz w:val="28"/>
          <w:szCs w:val="28"/>
        </w:rPr>
      </w:pPr>
      <w:r w:rsidRPr="00F3264B">
        <w:rPr>
          <w:sz w:val="28"/>
          <w:szCs w:val="28"/>
        </w:rPr>
        <w:t>3</w:t>
      </w:r>
      <w:r w:rsidR="00A856C5">
        <w:rPr>
          <w:sz w:val="28"/>
          <w:szCs w:val="28"/>
        </w:rPr>
        <w:t>. Администрации Санчурского городского поселения</w:t>
      </w:r>
      <w:r w:rsidRPr="00F3264B">
        <w:rPr>
          <w:sz w:val="28"/>
          <w:szCs w:val="28"/>
        </w:rPr>
        <w:t xml:space="preserve"> в течение месяца с даты вступления в силу настоящего Постановления (Решения) обеспечить опубликование Перечня в средствах массовой информации, а также его </w:t>
      </w:r>
      <w:r w:rsidRPr="00BC1EFB">
        <w:rPr>
          <w:sz w:val="28"/>
          <w:szCs w:val="28"/>
        </w:rPr>
        <w:t>размещение в информационно-телекоммуникационной сети «Интернет» в соответствии с требованиями части 4</w:t>
      </w:r>
      <w:r w:rsidRPr="00BC1EFB">
        <w:rPr>
          <w:sz w:val="28"/>
          <w:szCs w:val="28"/>
          <w:vertAlign w:val="superscript"/>
        </w:rPr>
        <w:t>2</w:t>
      </w:r>
      <w:r w:rsidRPr="00BC1EFB">
        <w:rPr>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 (решению).</w:t>
      </w:r>
    </w:p>
    <w:p w:rsidR="00813BC7" w:rsidRDefault="00813BC7" w:rsidP="00813BC7">
      <w:pPr>
        <w:ind w:right="-1"/>
        <w:jc w:val="both"/>
        <w:rPr>
          <w:sz w:val="28"/>
          <w:szCs w:val="28"/>
        </w:rPr>
      </w:pPr>
      <w:r w:rsidRPr="00BC1EFB">
        <w:rPr>
          <w:sz w:val="28"/>
          <w:szCs w:val="28"/>
        </w:rPr>
        <w:t xml:space="preserve">  </w:t>
      </w:r>
      <w:r>
        <w:rPr>
          <w:sz w:val="28"/>
          <w:szCs w:val="28"/>
        </w:rPr>
        <w:tab/>
      </w:r>
      <w:r w:rsidRPr="00BC1EFB">
        <w:rPr>
          <w:sz w:val="28"/>
          <w:szCs w:val="28"/>
        </w:rPr>
        <w:t xml:space="preserve">4.    </w:t>
      </w:r>
      <w:r w:rsidRPr="00BC1EFB">
        <w:rPr>
          <w:color w:val="000000"/>
          <w:sz w:val="28"/>
          <w:szCs w:val="28"/>
        </w:rPr>
        <w:t>Признать</w:t>
      </w:r>
      <w:r w:rsidR="005268AA">
        <w:rPr>
          <w:color w:val="000000"/>
          <w:sz w:val="28"/>
          <w:szCs w:val="28"/>
        </w:rPr>
        <w:t xml:space="preserve"> утратившим силу постановление а</w:t>
      </w:r>
      <w:r w:rsidRPr="00BC1EFB">
        <w:rPr>
          <w:color w:val="000000"/>
          <w:sz w:val="28"/>
          <w:szCs w:val="28"/>
        </w:rPr>
        <w:t xml:space="preserve">дминистрации Санчурского </w:t>
      </w:r>
      <w:r w:rsidR="005268AA">
        <w:rPr>
          <w:color w:val="000000"/>
          <w:sz w:val="28"/>
          <w:szCs w:val="28"/>
        </w:rPr>
        <w:t>городского поселения Кировской области  от 29 октября 2018 года № 50</w:t>
      </w:r>
      <w:r w:rsidRPr="00BC1EFB">
        <w:rPr>
          <w:color w:val="000000"/>
          <w:sz w:val="28"/>
          <w:szCs w:val="28"/>
        </w:rPr>
        <w:t xml:space="preserve"> «</w:t>
      </w:r>
      <w:r w:rsidR="005268AA" w:rsidRPr="005268AA">
        <w:rPr>
          <w:sz w:val="28"/>
          <w:szCs w:val="28"/>
        </w:rPr>
        <w:t>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подлежащего предоставлению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порядке и условиях предоставления в аренду включенного в данный перечень имущества».</w:t>
      </w: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Default="005268AA" w:rsidP="00813BC7">
      <w:pPr>
        <w:ind w:right="-1"/>
        <w:jc w:val="both"/>
        <w:rPr>
          <w:sz w:val="28"/>
          <w:szCs w:val="28"/>
        </w:rPr>
      </w:pPr>
      <w:r>
        <w:rPr>
          <w:sz w:val="28"/>
          <w:szCs w:val="28"/>
        </w:rPr>
        <w:t>Глава администрации</w:t>
      </w:r>
    </w:p>
    <w:p w:rsidR="005268AA" w:rsidRDefault="005268AA" w:rsidP="00813BC7">
      <w:pPr>
        <w:ind w:right="-1"/>
        <w:jc w:val="both"/>
        <w:rPr>
          <w:sz w:val="28"/>
          <w:szCs w:val="28"/>
        </w:rPr>
      </w:pPr>
      <w:r>
        <w:rPr>
          <w:sz w:val="28"/>
          <w:szCs w:val="28"/>
        </w:rPr>
        <w:t>Санчурского городского поселения    А.А. Скорняков</w:t>
      </w: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Default="005268AA" w:rsidP="00813BC7">
      <w:pPr>
        <w:ind w:right="-1"/>
        <w:jc w:val="both"/>
        <w:rPr>
          <w:sz w:val="28"/>
          <w:szCs w:val="28"/>
        </w:rPr>
      </w:pPr>
    </w:p>
    <w:p w:rsidR="005268AA" w:rsidRPr="005268AA" w:rsidRDefault="005268AA" w:rsidP="005268AA">
      <w:pPr>
        <w:autoSpaceDE w:val="0"/>
        <w:autoSpaceDN w:val="0"/>
        <w:adjustRightInd w:val="0"/>
        <w:jc w:val="both"/>
        <w:rPr>
          <w:sz w:val="28"/>
          <w:szCs w:val="28"/>
        </w:rPr>
      </w:pPr>
      <w:r>
        <w:rPr>
          <w:sz w:val="28"/>
          <w:szCs w:val="28"/>
        </w:rPr>
        <w:lastRenderedPageBreak/>
        <w:t xml:space="preserve">                                                                                                          </w:t>
      </w:r>
      <w:r w:rsidRPr="005268AA">
        <w:rPr>
          <w:sz w:val="28"/>
          <w:szCs w:val="28"/>
        </w:rPr>
        <w:t>Приложение 1</w:t>
      </w:r>
    </w:p>
    <w:p w:rsidR="005268AA" w:rsidRPr="005268AA" w:rsidRDefault="005268AA" w:rsidP="005268AA">
      <w:pPr>
        <w:spacing w:line="259" w:lineRule="auto"/>
        <w:ind w:left="4820"/>
        <w:rPr>
          <w:sz w:val="28"/>
          <w:szCs w:val="28"/>
        </w:rPr>
      </w:pPr>
    </w:p>
    <w:p w:rsidR="005268AA" w:rsidRPr="005268AA" w:rsidRDefault="005268AA" w:rsidP="008C3E4A">
      <w:pPr>
        <w:spacing w:line="259" w:lineRule="auto"/>
        <w:ind w:left="4820"/>
        <w:jc w:val="right"/>
        <w:rPr>
          <w:sz w:val="28"/>
          <w:szCs w:val="28"/>
        </w:rPr>
      </w:pPr>
      <w:r w:rsidRPr="005268AA">
        <w:rPr>
          <w:sz w:val="28"/>
          <w:szCs w:val="28"/>
        </w:rPr>
        <w:t>УТВЕРЖДЕНО</w:t>
      </w:r>
    </w:p>
    <w:p w:rsidR="005268AA" w:rsidRPr="005268AA" w:rsidRDefault="005268AA" w:rsidP="005268AA">
      <w:pPr>
        <w:spacing w:line="259" w:lineRule="auto"/>
        <w:ind w:left="4820"/>
        <w:jc w:val="right"/>
        <w:rPr>
          <w:sz w:val="28"/>
          <w:szCs w:val="28"/>
        </w:rPr>
      </w:pPr>
      <w:r w:rsidRPr="005268AA">
        <w:rPr>
          <w:sz w:val="28"/>
          <w:szCs w:val="28"/>
        </w:rPr>
        <w:t>постановлением администрации</w:t>
      </w:r>
    </w:p>
    <w:p w:rsidR="005268AA" w:rsidRDefault="005268AA" w:rsidP="005268AA">
      <w:pPr>
        <w:spacing w:line="259" w:lineRule="auto"/>
        <w:ind w:left="4820"/>
        <w:jc w:val="right"/>
        <w:rPr>
          <w:sz w:val="28"/>
          <w:szCs w:val="28"/>
        </w:rPr>
      </w:pPr>
      <w:r w:rsidRPr="005268AA">
        <w:rPr>
          <w:sz w:val="28"/>
          <w:szCs w:val="28"/>
        </w:rPr>
        <w:t xml:space="preserve">Санчурского </w:t>
      </w:r>
      <w:r>
        <w:rPr>
          <w:sz w:val="28"/>
          <w:szCs w:val="28"/>
        </w:rPr>
        <w:t xml:space="preserve">городского </w:t>
      </w:r>
    </w:p>
    <w:p w:rsidR="005268AA" w:rsidRPr="005268AA" w:rsidRDefault="005268AA" w:rsidP="005268AA">
      <w:pPr>
        <w:spacing w:line="259" w:lineRule="auto"/>
        <w:ind w:left="4820"/>
        <w:jc w:val="right"/>
        <w:rPr>
          <w:sz w:val="28"/>
          <w:szCs w:val="28"/>
        </w:rPr>
      </w:pPr>
      <w:r>
        <w:rPr>
          <w:sz w:val="28"/>
          <w:szCs w:val="28"/>
        </w:rPr>
        <w:t>поселения Кировской области</w:t>
      </w:r>
    </w:p>
    <w:p w:rsidR="005268AA" w:rsidRPr="005268AA" w:rsidRDefault="009944CC" w:rsidP="005268AA">
      <w:pPr>
        <w:spacing w:line="259" w:lineRule="auto"/>
        <w:ind w:left="4820"/>
        <w:jc w:val="right"/>
        <w:rPr>
          <w:sz w:val="28"/>
          <w:szCs w:val="28"/>
        </w:rPr>
      </w:pPr>
      <w:r>
        <w:rPr>
          <w:sz w:val="28"/>
          <w:szCs w:val="28"/>
        </w:rPr>
        <w:t>о</w:t>
      </w:r>
      <w:r w:rsidR="005268AA">
        <w:rPr>
          <w:sz w:val="28"/>
          <w:szCs w:val="28"/>
        </w:rPr>
        <w:t>т 12.04.2019</w:t>
      </w:r>
      <w:r w:rsidR="005268AA" w:rsidRPr="005268AA">
        <w:rPr>
          <w:sz w:val="28"/>
          <w:szCs w:val="28"/>
        </w:rPr>
        <w:t xml:space="preserve"> № </w:t>
      </w:r>
      <w:r w:rsidR="005268AA">
        <w:rPr>
          <w:sz w:val="28"/>
          <w:szCs w:val="28"/>
        </w:rPr>
        <w:t>5</w:t>
      </w:r>
      <w:r w:rsidR="005268AA" w:rsidRPr="005268AA">
        <w:rPr>
          <w:sz w:val="28"/>
          <w:szCs w:val="28"/>
        </w:rPr>
        <w:t xml:space="preserve">     </w:t>
      </w:r>
    </w:p>
    <w:p w:rsidR="005268AA" w:rsidRPr="005268AA" w:rsidRDefault="005268AA" w:rsidP="005268AA">
      <w:pPr>
        <w:spacing w:after="160"/>
        <w:contextualSpacing/>
        <w:rPr>
          <w:rFonts w:eastAsiaTheme="minorHAnsi"/>
          <w:sz w:val="28"/>
          <w:szCs w:val="28"/>
          <w:lang w:eastAsia="en-US"/>
        </w:rPr>
      </w:pPr>
      <w:r w:rsidRPr="005268AA">
        <w:rPr>
          <w:rFonts w:eastAsiaTheme="minorHAnsi"/>
          <w:sz w:val="28"/>
          <w:szCs w:val="28"/>
          <w:lang w:eastAsia="en-US"/>
        </w:rPr>
        <w:t xml:space="preserve">                                                                                                    </w:t>
      </w:r>
    </w:p>
    <w:p w:rsidR="005268AA" w:rsidRPr="005268AA" w:rsidRDefault="005268AA" w:rsidP="005268AA">
      <w:pPr>
        <w:spacing w:after="160"/>
        <w:contextualSpacing/>
        <w:rPr>
          <w:rFonts w:eastAsiaTheme="minorHAnsi"/>
          <w:sz w:val="28"/>
          <w:szCs w:val="28"/>
          <w:lang w:eastAsia="en-US"/>
        </w:rPr>
      </w:pPr>
    </w:p>
    <w:p w:rsidR="005268AA" w:rsidRPr="005268AA" w:rsidRDefault="005268AA" w:rsidP="005268AA">
      <w:pPr>
        <w:autoSpaceDE w:val="0"/>
        <w:autoSpaceDN w:val="0"/>
        <w:adjustRightInd w:val="0"/>
        <w:jc w:val="center"/>
        <w:rPr>
          <w:rFonts w:eastAsiaTheme="minorHAnsi"/>
          <w:b/>
          <w:bCs/>
          <w:sz w:val="28"/>
          <w:szCs w:val="28"/>
          <w:lang w:eastAsia="en-US"/>
        </w:rPr>
      </w:pPr>
      <w:r w:rsidRPr="005268AA">
        <w:rPr>
          <w:rFonts w:eastAsiaTheme="minorHAnsi"/>
          <w:b/>
          <w:bCs/>
          <w:sz w:val="28"/>
          <w:szCs w:val="28"/>
          <w:lang w:eastAsia="en-US"/>
        </w:rPr>
        <w:t xml:space="preserve">ПОРЯДОК </w:t>
      </w:r>
    </w:p>
    <w:p w:rsidR="005268AA" w:rsidRPr="005268AA" w:rsidRDefault="005268AA" w:rsidP="005268AA">
      <w:pPr>
        <w:autoSpaceDE w:val="0"/>
        <w:autoSpaceDN w:val="0"/>
        <w:adjustRightInd w:val="0"/>
        <w:jc w:val="center"/>
        <w:rPr>
          <w:rFonts w:eastAsiaTheme="minorHAnsi"/>
          <w:b/>
          <w:bCs/>
          <w:sz w:val="28"/>
          <w:szCs w:val="28"/>
          <w:lang w:eastAsia="en-US"/>
        </w:rPr>
      </w:pPr>
      <w:r w:rsidRPr="005268AA">
        <w:rPr>
          <w:rFonts w:eastAsiaTheme="minorHAnsi"/>
          <w:b/>
          <w:bCs/>
          <w:sz w:val="28"/>
          <w:szCs w:val="28"/>
          <w:lang w:eastAsia="en-US"/>
        </w:rPr>
        <w:t>формирования, ведения, ежегодного дополнения и опубликования</w:t>
      </w:r>
    </w:p>
    <w:p w:rsidR="005268AA" w:rsidRPr="005268AA" w:rsidRDefault="005268AA" w:rsidP="005268AA">
      <w:pPr>
        <w:jc w:val="center"/>
        <w:rPr>
          <w:rFonts w:eastAsiaTheme="minorHAnsi"/>
          <w:b/>
          <w:sz w:val="16"/>
          <w:szCs w:val="16"/>
          <w:lang w:eastAsia="en-US"/>
        </w:rPr>
      </w:pPr>
      <w:r w:rsidRPr="005268AA">
        <w:rPr>
          <w:rFonts w:eastAsiaTheme="minorHAnsi"/>
          <w:b/>
          <w:bCs/>
          <w:sz w:val="28"/>
          <w:szCs w:val="28"/>
          <w:lang w:eastAsia="en-US"/>
        </w:rPr>
        <w:t xml:space="preserve">перечня </w:t>
      </w:r>
      <w:r w:rsidRPr="005268AA">
        <w:rPr>
          <w:rFonts w:eastAsiaTheme="minorHAnsi"/>
          <w:b/>
          <w:sz w:val="28"/>
          <w:szCs w:val="28"/>
          <w:lang w:eastAsia="en-US"/>
        </w:rPr>
        <w:t>муниципального</w:t>
      </w:r>
      <w:r w:rsidRPr="005268AA">
        <w:rPr>
          <w:rFonts w:eastAsiaTheme="minorHAnsi"/>
          <w:b/>
          <w:bCs/>
          <w:sz w:val="28"/>
          <w:szCs w:val="28"/>
          <w:lang w:eastAsia="en-US"/>
        </w:rPr>
        <w:t xml:space="preserve"> имущества Санчурского </w:t>
      </w:r>
      <w:r>
        <w:rPr>
          <w:rFonts w:eastAsiaTheme="minorHAnsi"/>
          <w:b/>
          <w:bCs/>
          <w:sz w:val="28"/>
          <w:szCs w:val="28"/>
          <w:lang w:eastAsia="en-US"/>
        </w:rPr>
        <w:t>городского поселения</w:t>
      </w:r>
      <w:r w:rsidRPr="005268AA">
        <w:rPr>
          <w:rFonts w:eastAsiaTheme="minorHAnsi"/>
          <w:b/>
          <w:bCs/>
          <w:sz w:val="28"/>
          <w:szCs w:val="28"/>
          <w:lang w:eastAsia="en-US"/>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268AA" w:rsidRPr="005268AA" w:rsidRDefault="005268AA" w:rsidP="005268AA">
      <w:pPr>
        <w:autoSpaceDE w:val="0"/>
        <w:autoSpaceDN w:val="0"/>
        <w:adjustRightInd w:val="0"/>
        <w:jc w:val="center"/>
        <w:outlineLvl w:val="0"/>
        <w:rPr>
          <w:rFonts w:eastAsiaTheme="minorHAnsi"/>
          <w:sz w:val="28"/>
          <w:szCs w:val="28"/>
          <w:lang w:eastAsia="en-US"/>
        </w:rPr>
      </w:pPr>
    </w:p>
    <w:p w:rsidR="005268AA" w:rsidRPr="005268AA" w:rsidRDefault="005268AA" w:rsidP="005268AA">
      <w:pPr>
        <w:autoSpaceDE w:val="0"/>
        <w:autoSpaceDN w:val="0"/>
        <w:adjustRightInd w:val="0"/>
        <w:ind w:firstLine="567"/>
        <w:jc w:val="both"/>
        <w:outlineLvl w:val="0"/>
        <w:rPr>
          <w:rFonts w:eastAsiaTheme="minorHAnsi"/>
          <w:sz w:val="28"/>
          <w:szCs w:val="28"/>
          <w:lang w:eastAsia="en-US"/>
        </w:rPr>
      </w:pPr>
      <w:r w:rsidRPr="005268AA">
        <w:rPr>
          <w:rFonts w:eastAsiaTheme="minorHAnsi"/>
          <w:sz w:val="28"/>
          <w:szCs w:val="28"/>
          <w:lang w:eastAsia="en-US"/>
        </w:rPr>
        <w:t>1. Общие положения</w:t>
      </w:r>
    </w:p>
    <w:p w:rsidR="005268AA" w:rsidRPr="005268AA" w:rsidRDefault="005268AA" w:rsidP="005268AA">
      <w:pPr>
        <w:autoSpaceDE w:val="0"/>
        <w:autoSpaceDN w:val="0"/>
        <w:adjustRightInd w:val="0"/>
        <w:jc w:val="both"/>
        <w:rPr>
          <w:rFonts w:eastAsiaTheme="minorHAnsi"/>
          <w:sz w:val="16"/>
          <w:szCs w:val="16"/>
          <w:lang w:eastAsia="en-US"/>
        </w:rPr>
      </w:pPr>
    </w:p>
    <w:p w:rsidR="005268AA" w:rsidRPr="005268AA" w:rsidRDefault="005268AA" w:rsidP="005268AA">
      <w:pPr>
        <w:autoSpaceDE w:val="0"/>
        <w:autoSpaceDN w:val="0"/>
        <w:adjustRightInd w:val="0"/>
        <w:ind w:firstLine="567"/>
        <w:jc w:val="both"/>
        <w:rPr>
          <w:rFonts w:eastAsiaTheme="minorHAnsi"/>
          <w:sz w:val="28"/>
          <w:szCs w:val="28"/>
          <w:lang w:eastAsia="en-US"/>
        </w:rPr>
      </w:pPr>
      <w:r w:rsidRPr="005268AA">
        <w:rPr>
          <w:rFonts w:eastAsiaTheme="minorHAnsi"/>
          <w:sz w:val="28"/>
          <w:szCs w:val="28"/>
          <w:lang w:eastAsia="en-US"/>
        </w:rPr>
        <w:t xml:space="preserve">Настоящий Порядок определяет правила формирования, ведения, ежегодного дополнения и опубликования Перечня муниципального имущества Санчурского </w:t>
      </w:r>
      <w:r>
        <w:rPr>
          <w:rFonts w:eastAsiaTheme="minorHAnsi"/>
          <w:sz w:val="28"/>
          <w:szCs w:val="28"/>
          <w:lang w:eastAsia="en-US"/>
        </w:rPr>
        <w:t>городского поселения</w:t>
      </w:r>
      <w:r w:rsidRPr="005268AA">
        <w:rPr>
          <w:rFonts w:eastAsiaTheme="minorHAnsi"/>
          <w:sz w:val="28"/>
          <w:szCs w:val="28"/>
          <w:lang w:eastAsia="en-US"/>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5268AA" w:rsidRPr="005268AA" w:rsidRDefault="005268AA" w:rsidP="005268AA">
      <w:pPr>
        <w:autoSpaceDE w:val="0"/>
        <w:autoSpaceDN w:val="0"/>
        <w:adjustRightInd w:val="0"/>
        <w:ind w:firstLine="540"/>
        <w:jc w:val="center"/>
        <w:rPr>
          <w:rFonts w:eastAsiaTheme="minorHAnsi"/>
          <w:sz w:val="16"/>
          <w:szCs w:val="16"/>
          <w:lang w:eastAsia="en-US"/>
        </w:rPr>
      </w:pPr>
    </w:p>
    <w:p w:rsidR="005268AA" w:rsidRPr="005268AA" w:rsidRDefault="005268AA" w:rsidP="005268AA">
      <w:pPr>
        <w:autoSpaceDE w:val="0"/>
        <w:autoSpaceDN w:val="0"/>
        <w:adjustRightInd w:val="0"/>
        <w:ind w:firstLine="567"/>
        <w:contextualSpacing/>
        <w:jc w:val="both"/>
        <w:outlineLvl w:val="0"/>
        <w:rPr>
          <w:rFonts w:eastAsiaTheme="minorHAnsi"/>
          <w:sz w:val="28"/>
          <w:szCs w:val="28"/>
          <w:lang w:eastAsia="en-US"/>
        </w:rPr>
      </w:pPr>
      <w:r w:rsidRPr="005268AA">
        <w:rPr>
          <w:rFonts w:eastAsiaTheme="minorHAnsi"/>
          <w:sz w:val="28"/>
          <w:szCs w:val="28"/>
          <w:lang w:eastAsia="en-US"/>
        </w:rPr>
        <w:t>2. Цели создания и основные принципы формирования, ведения, ежегодного дополнения и опубликования Перечня</w:t>
      </w:r>
    </w:p>
    <w:p w:rsidR="005268AA" w:rsidRPr="005268AA" w:rsidRDefault="005268AA" w:rsidP="005268AA">
      <w:pPr>
        <w:autoSpaceDE w:val="0"/>
        <w:autoSpaceDN w:val="0"/>
        <w:adjustRightInd w:val="0"/>
        <w:jc w:val="center"/>
        <w:rPr>
          <w:rFonts w:eastAsiaTheme="minorHAnsi"/>
          <w:sz w:val="16"/>
          <w:szCs w:val="16"/>
          <w:lang w:eastAsia="en-US"/>
        </w:rPr>
      </w:pPr>
    </w:p>
    <w:p w:rsidR="005268AA" w:rsidRPr="005268AA" w:rsidRDefault="005268AA" w:rsidP="005268AA">
      <w:pPr>
        <w:numPr>
          <w:ilvl w:val="1"/>
          <w:numId w:val="2"/>
        </w:numPr>
        <w:autoSpaceDE w:val="0"/>
        <w:autoSpaceDN w:val="0"/>
        <w:adjustRightInd w:val="0"/>
        <w:spacing w:after="160" w:line="259" w:lineRule="auto"/>
        <w:ind w:left="0" w:firstLine="567"/>
        <w:contextualSpacing/>
        <w:jc w:val="both"/>
        <w:rPr>
          <w:rFonts w:eastAsiaTheme="minorHAnsi"/>
          <w:sz w:val="28"/>
          <w:szCs w:val="28"/>
          <w:lang w:eastAsia="en-US"/>
        </w:rPr>
      </w:pPr>
      <w:r w:rsidRPr="005268AA">
        <w:rPr>
          <w:rFonts w:eastAsiaTheme="minorHAnsi"/>
          <w:sz w:val="28"/>
          <w:szCs w:val="28"/>
          <w:lang w:eastAsia="en-US"/>
        </w:rPr>
        <w:t xml:space="preserve">В Перечне содержатся сведения о муниципальном имуществе Санчурского </w:t>
      </w:r>
      <w:r>
        <w:rPr>
          <w:rFonts w:eastAsiaTheme="minorHAnsi"/>
          <w:sz w:val="28"/>
          <w:szCs w:val="28"/>
          <w:lang w:eastAsia="en-US"/>
        </w:rPr>
        <w:t>городского поселения</w:t>
      </w:r>
      <w:r w:rsidRPr="005268AA">
        <w:rPr>
          <w:rFonts w:eastAsiaTheme="minorHAnsi"/>
          <w:sz w:val="28"/>
          <w:szCs w:val="28"/>
          <w:lang w:eastAsia="en-US"/>
        </w:rPr>
        <w:t>, свободном от прав третьих лиц (</w:t>
      </w:r>
      <w:r w:rsidRPr="005268AA">
        <w:rPr>
          <w:rFonts w:eastAsiaTheme="minorHAnsi"/>
          <w:bCs/>
          <w:sz w:val="28"/>
          <w:szCs w:val="28"/>
          <w:lang w:eastAsia="en-US"/>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5268AA">
        <w:rPr>
          <w:rFonts w:eastAsiaTheme="minorHAnsi"/>
          <w:sz w:val="28"/>
          <w:szCs w:val="28"/>
          <w:lang w:eastAsia="en-US"/>
        </w:rPr>
        <w:t xml:space="preserve">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w:t>
      </w:r>
      <w:r w:rsidRPr="005268AA">
        <w:rPr>
          <w:rFonts w:eastAsiaTheme="minorHAnsi"/>
          <w:sz w:val="28"/>
          <w:szCs w:val="28"/>
          <w:lang w:eastAsia="en-US"/>
        </w:rPr>
        <w:lastRenderedPageBreak/>
        <w:t>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2.2. Формирование Перечня осуществляется в целях:</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 xml:space="preserve">2.2.2. Предоставления имущества, принадлежащего на праве собственности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 xml:space="preserve">2.2.3. Реализации полномочий </w:t>
      </w:r>
      <w:r w:rsidR="001A7F3A">
        <w:rPr>
          <w:rFonts w:eastAsiaTheme="minorHAnsi"/>
          <w:sz w:val="28"/>
          <w:szCs w:val="28"/>
          <w:lang w:eastAsia="en-US"/>
        </w:rPr>
        <w:t>а</w:t>
      </w:r>
      <w:r w:rsidRPr="005268AA">
        <w:rPr>
          <w:rFonts w:eastAsiaTheme="minorHAnsi"/>
          <w:sz w:val="28"/>
          <w:szCs w:val="28"/>
          <w:lang w:eastAsia="en-US"/>
        </w:rPr>
        <w:t>дминистрации С</w:t>
      </w:r>
      <w:r w:rsidR="001A7F3A">
        <w:rPr>
          <w:rFonts w:eastAsiaTheme="minorHAnsi"/>
          <w:sz w:val="28"/>
          <w:szCs w:val="28"/>
          <w:lang w:eastAsia="en-US"/>
        </w:rPr>
        <w:t>анчурского городского поселения</w:t>
      </w:r>
      <w:r w:rsidRPr="005268AA">
        <w:rPr>
          <w:rFonts w:eastAsiaTheme="minorHAnsi"/>
          <w:sz w:val="24"/>
          <w:szCs w:val="28"/>
          <w:lang w:eastAsia="en-US"/>
        </w:rPr>
        <w:t xml:space="preserve"> </w:t>
      </w:r>
      <w:r w:rsidRPr="005268AA">
        <w:rPr>
          <w:rFonts w:eastAsiaTheme="minorHAnsi"/>
          <w:sz w:val="28"/>
          <w:szCs w:val="28"/>
          <w:lang w:eastAsia="en-US"/>
        </w:rPr>
        <w:t>в сфере оказания имущественной поддержки субъектам малого и среднего предпринимательства.</w:t>
      </w:r>
    </w:p>
    <w:p w:rsidR="005268AA" w:rsidRPr="005268AA" w:rsidRDefault="005268AA" w:rsidP="005268AA">
      <w:pPr>
        <w:autoSpaceDE w:val="0"/>
        <w:autoSpaceDN w:val="0"/>
        <w:adjustRightInd w:val="0"/>
        <w:ind w:firstLine="709"/>
        <w:jc w:val="both"/>
        <w:rPr>
          <w:rFonts w:eastAsiaTheme="minorHAnsi"/>
          <w:i/>
          <w:sz w:val="28"/>
          <w:szCs w:val="28"/>
          <w:lang w:eastAsia="en-US"/>
        </w:rPr>
      </w:pPr>
      <w:r w:rsidRPr="005268AA">
        <w:rPr>
          <w:rFonts w:eastAsiaTheme="minorHAnsi"/>
          <w:sz w:val="28"/>
          <w:szCs w:val="28"/>
          <w:lang w:eastAsia="en-US"/>
        </w:rPr>
        <w:t xml:space="preserve">2.2.4. Повышения эффективности управления муниципальным имуществом, находящимся в собственности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стимулирования развития малого и среднего предпринимательства на территории Санчурского </w:t>
      </w:r>
      <w:r w:rsidR="001A7F3A">
        <w:rPr>
          <w:rFonts w:eastAsiaTheme="minorHAnsi"/>
          <w:sz w:val="28"/>
          <w:szCs w:val="28"/>
          <w:lang w:eastAsia="en-US"/>
        </w:rPr>
        <w:t>городского поселения</w:t>
      </w:r>
      <w:r w:rsidRPr="005268AA">
        <w:rPr>
          <w:rFonts w:eastAsiaTheme="minorHAnsi"/>
          <w:i/>
          <w:sz w:val="28"/>
          <w:szCs w:val="28"/>
          <w:lang w:eastAsia="en-US"/>
        </w:rPr>
        <w:t>.</w:t>
      </w:r>
      <w:r w:rsidRPr="005268AA">
        <w:rPr>
          <w:rFonts w:eastAsiaTheme="minorHAnsi"/>
          <w:sz w:val="28"/>
          <w:szCs w:val="28"/>
          <w:lang w:eastAsia="en-US"/>
        </w:rPr>
        <w:t xml:space="preserve"> </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2.3.    Формирование и ведение Перечня основывается на следующих основных принципах:</w:t>
      </w:r>
    </w:p>
    <w:p w:rsidR="005268AA" w:rsidRPr="005268AA" w:rsidRDefault="005268AA" w:rsidP="005268AA">
      <w:pPr>
        <w:ind w:firstLine="709"/>
        <w:jc w:val="both"/>
        <w:rPr>
          <w:rFonts w:eastAsiaTheme="minorHAnsi"/>
          <w:sz w:val="28"/>
          <w:szCs w:val="28"/>
          <w:lang w:eastAsia="en-US"/>
        </w:rPr>
      </w:pPr>
      <w:r w:rsidRPr="005268AA">
        <w:rPr>
          <w:rFonts w:eastAsiaTheme="minorHAnsi"/>
          <w:sz w:val="28"/>
          <w:szCs w:val="28"/>
          <w:lang w:eastAsia="en-US"/>
        </w:rPr>
        <w:t>2.3.1 Достоверность данных об имуществе, включаемом в Перечень, и поддержание актуальности информации об имуществе, включенном в Перечень.</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 xml:space="preserve">2.3.2. </w:t>
      </w:r>
      <w:r w:rsidRPr="005268AA">
        <w:rPr>
          <w:rFonts w:eastAsiaTheme="minorHAnsi"/>
          <w:bCs/>
          <w:sz w:val="28"/>
          <w:szCs w:val="28"/>
          <w:lang w:eastAsia="en-US"/>
        </w:rPr>
        <w:t>Ежегодная актуализация Перечня (до 1 ноября текущего года), осуществляемая на основе предложений органов местного самоуправления,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 по вопросам оказания имущественной поддержки субъектам малого и среднего предпринимательства.</w:t>
      </w:r>
    </w:p>
    <w:p w:rsidR="005268AA" w:rsidRPr="005268AA" w:rsidRDefault="005268AA" w:rsidP="008C3E4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5268AA" w:rsidRPr="005268AA" w:rsidRDefault="005268AA" w:rsidP="005268AA">
      <w:pPr>
        <w:numPr>
          <w:ilvl w:val="0"/>
          <w:numId w:val="2"/>
        </w:numPr>
        <w:tabs>
          <w:tab w:val="left" w:pos="1134"/>
        </w:tabs>
        <w:spacing w:after="160" w:line="259" w:lineRule="auto"/>
        <w:ind w:firstLine="709"/>
        <w:contextualSpacing/>
        <w:jc w:val="both"/>
        <w:rPr>
          <w:rFonts w:eastAsiaTheme="minorHAnsi"/>
          <w:sz w:val="28"/>
          <w:szCs w:val="28"/>
          <w:lang w:eastAsia="en-US"/>
        </w:rPr>
      </w:pPr>
      <w:r w:rsidRPr="005268AA">
        <w:rPr>
          <w:rFonts w:eastAsiaTheme="minorHAnsi"/>
          <w:sz w:val="28"/>
          <w:szCs w:val="28"/>
          <w:lang w:eastAsia="en-US"/>
        </w:rPr>
        <w:lastRenderedPageBreak/>
        <w:t>Формирование, ведение Перечня, внесение в него изменений, в том числе ежегодное дополнение Перечня</w:t>
      </w:r>
    </w:p>
    <w:p w:rsidR="005268AA" w:rsidRPr="005268AA" w:rsidRDefault="005268AA" w:rsidP="005268AA">
      <w:pPr>
        <w:autoSpaceDE w:val="0"/>
        <w:autoSpaceDN w:val="0"/>
        <w:adjustRightInd w:val="0"/>
        <w:ind w:firstLine="709"/>
        <w:jc w:val="both"/>
        <w:rPr>
          <w:rFonts w:eastAsiaTheme="minorHAnsi"/>
          <w:i/>
          <w:sz w:val="28"/>
          <w:szCs w:val="28"/>
          <w:lang w:eastAsia="en-US"/>
        </w:rPr>
      </w:pPr>
      <w:bookmarkStart w:id="0" w:name="Par18"/>
      <w:bookmarkEnd w:id="0"/>
      <w:r w:rsidRPr="005268AA">
        <w:rPr>
          <w:rFonts w:eastAsiaTheme="minorHAnsi"/>
          <w:sz w:val="28"/>
          <w:szCs w:val="28"/>
          <w:lang w:eastAsia="en-US"/>
        </w:rPr>
        <w:t xml:space="preserve">3.1. Перечень, изменения и ежегодное дополнение в него утверждаются </w:t>
      </w:r>
      <w:r w:rsidR="001A7F3A">
        <w:rPr>
          <w:rFonts w:eastAsiaTheme="minorHAnsi"/>
          <w:sz w:val="28"/>
          <w:szCs w:val="28"/>
          <w:lang w:eastAsia="en-US"/>
        </w:rPr>
        <w:t>постановлением а</w:t>
      </w:r>
      <w:r w:rsidRPr="005268AA">
        <w:rPr>
          <w:rFonts w:eastAsiaTheme="minorHAnsi"/>
          <w:sz w:val="28"/>
          <w:szCs w:val="28"/>
          <w:lang w:eastAsia="en-US"/>
        </w:rPr>
        <w:t xml:space="preserve">дминистрации Санчурского </w:t>
      </w:r>
      <w:r w:rsidR="001A7F3A">
        <w:rPr>
          <w:rFonts w:eastAsiaTheme="minorHAnsi"/>
          <w:sz w:val="28"/>
          <w:szCs w:val="28"/>
          <w:lang w:eastAsia="en-US"/>
        </w:rPr>
        <w:t>городского поселения</w:t>
      </w:r>
      <w:r w:rsidRPr="005268AA">
        <w:rPr>
          <w:rFonts w:eastAsiaTheme="minorHAnsi"/>
          <w:i/>
          <w:sz w:val="28"/>
          <w:szCs w:val="28"/>
          <w:lang w:eastAsia="en-US"/>
        </w:rPr>
        <w:t>.</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3.2. Формирование и ведение Перечня осуществляется сектором по имуществу и земельным ресурсам</w:t>
      </w:r>
      <w:r w:rsidRPr="005268AA">
        <w:rPr>
          <w:rFonts w:eastAsiaTheme="minorHAnsi"/>
          <w:i/>
          <w:sz w:val="28"/>
          <w:szCs w:val="28"/>
          <w:lang w:eastAsia="en-US"/>
        </w:rPr>
        <w:t xml:space="preserve"> </w:t>
      </w:r>
      <w:r w:rsidRPr="005268AA">
        <w:rPr>
          <w:rFonts w:eastAsiaTheme="minorHAnsi"/>
          <w:sz w:val="28"/>
          <w:szCs w:val="28"/>
          <w:lang w:eastAsia="en-US"/>
        </w:rPr>
        <w:t>(далее – уполномоченный орган)</w:t>
      </w:r>
      <w:r w:rsidRPr="005268AA">
        <w:rPr>
          <w:rFonts w:eastAsiaTheme="minorHAnsi"/>
          <w:i/>
          <w:sz w:val="28"/>
          <w:szCs w:val="28"/>
          <w:lang w:eastAsia="en-US"/>
        </w:rPr>
        <w:t xml:space="preserve"> </w:t>
      </w:r>
      <w:r w:rsidRPr="005268AA">
        <w:rPr>
          <w:rFonts w:eastAsiaTheme="minorHAnsi"/>
          <w:sz w:val="28"/>
          <w:szCs w:val="28"/>
          <w:lang w:eastAsia="en-US"/>
        </w:rPr>
        <w:t>в электронной форме, а также на бумажном носителе. Уполномоченный орган отвечает за достоверность содержащихся в Перечне сведений.</w:t>
      </w:r>
    </w:p>
    <w:p w:rsidR="005268AA" w:rsidRPr="005268AA" w:rsidRDefault="005268AA" w:rsidP="005268AA">
      <w:pPr>
        <w:autoSpaceDE w:val="0"/>
        <w:autoSpaceDN w:val="0"/>
        <w:adjustRightInd w:val="0"/>
        <w:ind w:firstLine="709"/>
        <w:contextualSpacing/>
        <w:jc w:val="both"/>
        <w:rPr>
          <w:rFonts w:eastAsiaTheme="minorHAnsi"/>
          <w:sz w:val="28"/>
          <w:szCs w:val="28"/>
          <w:lang w:eastAsia="en-US"/>
        </w:rPr>
      </w:pPr>
      <w:r w:rsidRPr="005268AA">
        <w:rPr>
          <w:rFonts w:eastAsiaTheme="minorHAnsi"/>
          <w:sz w:val="28"/>
          <w:szCs w:val="28"/>
          <w:lang w:eastAsia="en-US"/>
        </w:rPr>
        <w:t>3.3. В Перечень вносятся сведения об имуществе, соответствующем следующим критериям:</w:t>
      </w:r>
    </w:p>
    <w:p w:rsidR="005268AA" w:rsidRPr="005268AA" w:rsidRDefault="005268AA" w:rsidP="005268AA">
      <w:pPr>
        <w:autoSpaceDE w:val="0"/>
        <w:autoSpaceDN w:val="0"/>
        <w:adjustRightInd w:val="0"/>
        <w:ind w:firstLine="709"/>
        <w:contextualSpacing/>
        <w:jc w:val="both"/>
        <w:rPr>
          <w:rFonts w:eastAsiaTheme="minorHAnsi"/>
          <w:sz w:val="28"/>
          <w:szCs w:val="28"/>
          <w:lang w:eastAsia="en-US"/>
        </w:rPr>
      </w:pPr>
      <w:r w:rsidRPr="005268AA">
        <w:rPr>
          <w:rFonts w:eastAsiaTheme="minorHAnsi"/>
          <w:sz w:val="28"/>
          <w:szCs w:val="28"/>
          <w:lang w:eastAsia="en-US"/>
        </w:rPr>
        <w:t xml:space="preserve">3.3.1. Имущество свободно от прав третьих лиц </w:t>
      </w:r>
      <w:r w:rsidRPr="005268AA">
        <w:rPr>
          <w:rFonts w:eastAsiaTheme="minorHAnsi"/>
          <w:bCs/>
          <w:sz w:val="28"/>
          <w:szCs w:val="28"/>
          <w:lang w:eastAsia="en-US"/>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5268AA">
        <w:rPr>
          <w:rFonts w:eastAsiaTheme="minorHAnsi"/>
          <w:sz w:val="28"/>
          <w:szCs w:val="28"/>
          <w:lang w:eastAsia="en-US"/>
        </w:rPr>
        <w:t>;</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3.3.3. Имущество не является объектом религиозного назначения;</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 xml:space="preserve">3.3.4. Имущество не требует проведения капитального ремонта или реконструкции, не является объектом незавершенного строительства; </w:t>
      </w:r>
    </w:p>
    <w:p w:rsidR="005268AA" w:rsidRPr="005268AA" w:rsidRDefault="005268AA" w:rsidP="005268AA">
      <w:pPr>
        <w:autoSpaceDE w:val="0"/>
        <w:autoSpaceDN w:val="0"/>
        <w:adjustRightInd w:val="0"/>
        <w:ind w:firstLine="540"/>
        <w:jc w:val="both"/>
        <w:rPr>
          <w:rFonts w:eastAsiaTheme="minorHAnsi"/>
          <w:iCs/>
          <w:sz w:val="28"/>
          <w:szCs w:val="28"/>
          <w:lang w:eastAsia="en-US"/>
        </w:rPr>
      </w:pPr>
      <w:r w:rsidRPr="005268AA">
        <w:rPr>
          <w:rFonts w:eastAsiaTheme="minorHAnsi"/>
          <w:iCs/>
          <w:sz w:val="28"/>
          <w:szCs w:val="28"/>
          <w:lang w:eastAsia="en-US"/>
        </w:rPr>
        <w:t xml:space="preserve">  3.3.5. 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Санчурского </w:t>
      </w:r>
      <w:r w:rsidR="001A7F3A">
        <w:rPr>
          <w:rFonts w:eastAsiaTheme="minorHAnsi"/>
          <w:iCs/>
          <w:sz w:val="28"/>
          <w:szCs w:val="28"/>
          <w:lang w:eastAsia="en-US"/>
        </w:rPr>
        <w:t>городского поселения</w:t>
      </w:r>
      <w:r w:rsidRPr="005268AA">
        <w:rPr>
          <w:rFonts w:eastAsiaTheme="minorHAnsi"/>
          <w:iCs/>
          <w:sz w:val="28"/>
          <w:szCs w:val="28"/>
          <w:lang w:eastAsia="en-US"/>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3.3.6. Имущество не признано аварийным и подлежащим сносу;</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5268AA" w:rsidRPr="005268AA" w:rsidRDefault="005268AA" w:rsidP="005268AA">
      <w:pPr>
        <w:autoSpaceDE w:val="0"/>
        <w:autoSpaceDN w:val="0"/>
        <w:adjustRightInd w:val="0"/>
        <w:spacing w:before="280"/>
        <w:ind w:firstLine="709"/>
        <w:contextualSpacing/>
        <w:jc w:val="both"/>
        <w:rPr>
          <w:rFonts w:eastAsiaTheme="minorHAnsi"/>
          <w:i/>
          <w:sz w:val="28"/>
          <w:szCs w:val="28"/>
          <w:lang w:eastAsia="en-US"/>
        </w:rPr>
      </w:pPr>
      <w:r w:rsidRPr="005268AA">
        <w:rPr>
          <w:rFonts w:eastAsiaTheme="minorHAnsi"/>
          <w:sz w:val="28"/>
          <w:szCs w:val="28"/>
          <w:lang w:eastAsia="en-US"/>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3.3.9. Земельный участок не относится к земельным участкам, предусмотренным подпунктами 1 - 10, 13 - 15, 18 и 19 пункта 8 статьи 39</w:t>
      </w:r>
      <w:r w:rsidRPr="005268AA">
        <w:rPr>
          <w:rFonts w:eastAsiaTheme="minorHAnsi"/>
          <w:sz w:val="28"/>
          <w:szCs w:val="28"/>
          <w:vertAlign w:val="superscript"/>
          <w:lang w:eastAsia="en-US"/>
        </w:rPr>
        <w:t>11</w:t>
      </w:r>
      <w:r w:rsidRPr="005268AA">
        <w:rPr>
          <w:rFonts w:eastAsiaTheme="minorHAnsi"/>
          <w:sz w:val="28"/>
          <w:szCs w:val="28"/>
          <w:lang w:eastAsia="en-US"/>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3.3.10. В отношении имущества, закрепленного за муниципальным унитарным предприятием,</w:t>
      </w:r>
      <w:r w:rsidRPr="005268AA">
        <w:rPr>
          <w:rFonts w:eastAsiaTheme="minorHAnsi"/>
          <w:i/>
          <w:sz w:val="28"/>
          <w:szCs w:val="28"/>
          <w:lang w:eastAsia="en-US"/>
        </w:rPr>
        <w:t xml:space="preserve"> </w:t>
      </w:r>
      <w:r w:rsidRPr="005268AA">
        <w:rPr>
          <w:rFonts w:eastAsiaTheme="minorHAnsi"/>
          <w:sz w:val="28"/>
          <w:szCs w:val="28"/>
          <w:lang w:eastAsia="en-US"/>
        </w:rPr>
        <w:t xml:space="preserve">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sidR="001A7F3A">
        <w:rPr>
          <w:rFonts w:eastAsiaTheme="minorHAnsi"/>
          <w:sz w:val="28"/>
          <w:szCs w:val="28"/>
          <w:lang w:eastAsia="en-US"/>
        </w:rPr>
        <w:t>а</w:t>
      </w:r>
      <w:r w:rsidRPr="005268AA">
        <w:rPr>
          <w:rFonts w:eastAsiaTheme="minorHAnsi"/>
          <w:sz w:val="28"/>
          <w:szCs w:val="28"/>
          <w:lang w:eastAsia="en-US"/>
        </w:rPr>
        <w:t xml:space="preserve">дминистрации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w:t>
      </w:r>
      <w:r w:rsidRPr="005268AA">
        <w:rPr>
          <w:rFonts w:eastAsiaTheme="minorHAnsi"/>
          <w:sz w:val="28"/>
          <w:szCs w:val="28"/>
          <w:lang w:eastAsia="en-US"/>
        </w:rPr>
        <w:lastRenderedPageBreak/>
        <w:t>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5268AA" w:rsidRPr="005268AA" w:rsidRDefault="005268AA" w:rsidP="005268AA">
      <w:pPr>
        <w:autoSpaceDE w:val="0"/>
        <w:autoSpaceDN w:val="0"/>
        <w:adjustRightInd w:val="0"/>
        <w:spacing w:before="280"/>
        <w:ind w:firstLine="709"/>
        <w:contextualSpacing/>
        <w:jc w:val="both"/>
        <w:rPr>
          <w:rFonts w:eastAsiaTheme="minorHAnsi"/>
          <w:i/>
          <w:sz w:val="28"/>
          <w:szCs w:val="28"/>
          <w:lang w:eastAsia="en-US"/>
        </w:rPr>
      </w:pPr>
      <w:r w:rsidRPr="005268AA">
        <w:rPr>
          <w:rFonts w:eastAsiaTheme="minorHAnsi"/>
          <w:sz w:val="28"/>
          <w:szCs w:val="28"/>
          <w:lang w:eastAsia="en-US"/>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5268AA" w:rsidRPr="005268AA" w:rsidRDefault="005268AA" w:rsidP="005268AA">
      <w:pPr>
        <w:autoSpaceDE w:val="0"/>
        <w:autoSpaceDN w:val="0"/>
        <w:adjustRightInd w:val="0"/>
        <w:ind w:firstLine="709"/>
        <w:contextualSpacing/>
        <w:jc w:val="both"/>
        <w:rPr>
          <w:rFonts w:eastAsiaTheme="minorHAnsi"/>
          <w:iCs/>
          <w:sz w:val="28"/>
          <w:szCs w:val="28"/>
          <w:lang w:eastAsia="en-US"/>
        </w:rPr>
      </w:pPr>
      <w:r w:rsidRPr="005268AA">
        <w:rPr>
          <w:rFonts w:eastAsiaTheme="minorHAnsi"/>
          <w:iCs/>
          <w:sz w:val="28"/>
          <w:szCs w:val="28"/>
          <w:lang w:eastAsia="en-US"/>
        </w:rPr>
        <w:t>3.5. Сведения об имуществе вносятся в перечень в составе и по форме, утвержденной приказом Министерства экономического развития Российской Федерации от 20 апреля 2016 года N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5268AA" w:rsidRPr="005268AA" w:rsidRDefault="005268AA" w:rsidP="005268AA">
      <w:pPr>
        <w:ind w:firstLine="708"/>
        <w:jc w:val="both"/>
        <w:rPr>
          <w:iCs/>
          <w:sz w:val="28"/>
          <w:szCs w:val="28"/>
        </w:rPr>
      </w:pPr>
      <w:r w:rsidRPr="005268AA">
        <w:rPr>
          <w:iCs/>
          <w:sz w:val="28"/>
          <w:szCs w:val="28"/>
        </w:rPr>
        <w:t>3.6. Внесение сведений об имуществе в Перечень (в том числе ежегодное дополнение), а также исключение сведений об имуществе из Перечня осуществляются уполномоченным орган</w:t>
      </w:r>
      <w:r w:rsidR="001A7F3A">
        <w:rPr>
          <w:iCs/>
          <w:sz w:val="28"/>
          <w:szCs w:val="28"/>
        </w:rPr>
        <w:t>ом путем издания постановления а</w:t>
      </w:r>
      <w:r w:rsidRPr="005268AA">
        <w:rPr>
          <w:iCs/>
          <w:sz w:val="28"/>
          <w:szCs w:val="28"/>
        </w:rPr>
        <w:t xml:space="preserve">дминистрации Санчурского </w:t>
      </w:r>
      <w:r w:rsidR="001A7F3A">
        <w:rPr>
          <w:iCs/>
          <w:sz w:val="28"/>
          <w:szCs w:val="28"/>
        </w:rPr>
        <w:t>городского поселения</w:t>
      </w:r>
      <w:r w:rsidRPr="005268AA">
        <w:rPr>
          <w:iCs/>
          <w:sz w:val="28"/>
          <w:szCs w:val="28"/>
        </w:rPr>
        <w:t xml:space="preserve"> на основе предложений органов местного самоуправления,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
    <w:p w:rsidR="005268AA" w:rsidRPr="005268AA" w:rsidRDefault="005268AA" w:rsidP="005268AA">
      <w:pPr>
        <w:ind w:firstLine="708"/>
        <w:jc w:val="both"/>
        <w:rPr>
          <w:iCs/>
          <w:sz w:val="28"/>
          <w:szCs w:val="28"/>
        </w:rPr>
      </w:pPr>
      <w:r w:rsidRPr="005268AA">
        <w:rPr>
          <w:iCs/>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муниципального имущества Санчурского </w:t>
      </w:r>
      <w:r w:rsidR="001A7F3A">
        <w:rPr>
          <w:iCs/>
          <w:sz w:val="28"/>
          <w:szCs w:val="28"/>
        </w:rPr>
        <w:t>городского поселения</w:t>
      </w:r>
      <w:r w:rsidRPr="005268AA">
        <w:rPr>
          <w:iCs/>
          <w:sz w:val="28"/>
          <w:szCs w:val="28"/>
        </w:rPr>
        <w:t>.</w:t>
      </w:r>
    </w:p>
    <w:p w:rsidR="005268AA" w:rsidRPr="005268AA" w:rsidRDefault="005268AA" w:rsidP="005268AA">
      <w:pPr>
        <w:autoSpaceDE w:val="0"/>
        <w:autoSpaceDN w:val="0"/>
        <w:adjustRightInd w:val="0"/>
        <w:ind w:firstLine="709"/>
        <w:jc w:val="both"/>
        <w:rPr>
          <w:rFonts w:eastAsiaTheme="minorHAnsi"/>
          <w:sz w:val="26"/>
          <w:szCs w:val="26"/>
          <w:lang w:eastAsia="en-US"/>
        </w:rPr>
      </w:pPr>
      <w:r w:rsidRPr="005268AA">
        <w:rPr>
          <w:rFonts w:eastAsiaTheme="minorHAnsi"/>
          <w:sz w:val="28"/>
          <w:szCs w:val="28"/>
          <w:lang w:eastAsia="en-US"/>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bookmarkStart w:id="1" w:name="Par5"/>
      <w:bookmarkEnd w:id="1"/>
      <w:r w:rsidRPr="005268AA">
        <w:rPr>
          <w:rFonts w:eastAsiaTheme="minorHAnsi"/>
          <w:sz w:val="28"/>
          <w:szCs w:val="28"/>
          <w:lang w:eastAsia="en-US"/>
        </w:rPr>
        <w:t>3.7.1. О включении сведений об имуществе, в отношении которого поступило предложение, в Перечень с принятием соответствующего правового акта;</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bookmarkStart w:id="2" w:name="Par6"/>
      <w:bookmarkEnd w:id="2"/>
      <w:r w:rsidRPr="005268AA">
        <w:rPr>
          <w:rFonts w:eastAsiaTheme="minorHAnsi"/>
          <w:sz w:val="28"/>
          <w:szCs w:val="28"/>
          <w:lang w:eastAsia="en-US"/>
        </w:rPr>
        <w:lastRenderedPageBreak/>
        <w:t>3.7.2. Об исключении сведений об имуществе, в отношении которого поступило предложение, из Перечня, с принятием соответствующего правового акта;</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3.8. Решение об отказе в учете предложения о включении имущества в Перечень принимается в следующих случаях:</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3.8.1. Имущество не соответствует критериям, установленным пунктом 3.3 настоящего Порядка.</w:t>
      </w:r>
    </w:p>
    <w:p w:rsidR="005268AA" w:rsidRPr="005268AA" w:rsidRDefault="005268AA" w:rsidP="005268AA">
      <w:pPr>
        <w:autoSpaceDE w:val="0"/>
        <w:autoSpaceDN w:val="0"/>
        <w:adjustRightInd w:val="0"/>
        <w:ind w:firstLine="709"/>
        <w:jc w:val="both"/>
        <w:rPr>
          <w:rFonts w:eastAsiaTheme="minorHAnsi"/>
          <w:i/>
          <w:sz w:val="28"/>
          <w:szCs w:val="28"/>
          <w:lang w:eastAsia="en-US"/>
        </w:rPr>
      </w:pPr>
      <w:r w:rsidRPr="005268AA">
        <w:rPr>
          <w:rFonts w:eastAsiaTheme="minorHAnsi"/>
          <w:sz w:val="28"/>
          <w:szCs w:val="28"/>
          <w:lang w:eastAsia="en-US"/>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sidR="001A7F3A">
        <w:rPr>
          <w:rFonts w:eastAsiaTheme="minorHAnsi"/>
          <w:sz w:val="28"/>
          <w:szCs w:val="28"/>
          <w:lang w:eastAsia="en-US"/>
        </w:rPr>
        <w:t>а</w:t>
      </w:r>
      <w:r w:rsidRPr="005268AA">
        <w:rPr>
          <w:rFonts w:eastAsiaTheme="minorHAnsi"/>
          <w:sz w:val="28"/>
          <w:szCs w:val="28"/>
          <w:lang w:eastAsia="en-US"/>
        </w:rPr>
        <w:t xml:space="preserve">дминистрации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уполномоченного на согласование сделок с имуществом балансодержателя.</w:t>
      </w:r>
      <w:r w:rsidRPr="005268AA">
        <w:rPr>
          <w:rFonts w:eastAsiaTheme="minorHAnsi"/>
          <w:i/>
          <w:sz w:val="28"/>
          <w:szCs w:val="28"/>
          <w:lang w:eastAsia="en-US"/>
        </w:rPr>
        <w:t xml:space="preserve"> </w:t>
      </w:r>
    </w:p>
    <w:p w:rsidR="005268AA" w:rsidRPr="005268AA" w:rsidRDefault="005268AA" w:rsidP="005268AA">
      <w:pPr>
        <w:autoSpaceDE w:val="0"/>
        <w:autoSpaceDN w:val="0"/>
        <w:adjustRightInd w:val="0"/>
        <w:ind w:firstLine="709"/>
        <w:jc w:val="both"/>
        <w:rPr>
          <w:rFonts w:eastAsiaTheme="minorHAnsi"/>
          <w:i/>
          <w:sz w:val="28"/>
          <w:szCs w:val="28"/>
          <w:lang w:eastAsia="en-US"/>
        </w:rPr>
      </w:pPr>
      <w:r w:rsidRPr="005268AA">
        <w:rPr>
          <w:rFonts w:eastAsiaTheme="minorHAnsi"/>
          <w:sz w:val="28"/>
          <w:szCs w:val="28"/>
          <w:lang w:eastAsia="en-US"/>
        </w:rPr>
        <w:t>3.8.3. Отсутствуют индивидуально-определенные признаки</w:t>
      </w:r>
      <w:r w:rsidRPr="005268AA">
        <w:rPr>
          <w:rFonts w:eastAsiaTheme="minorHAnsi"/>
          <w:sz w:val="28"/>
          <w:szCs w:val="28"/>
          <w:lang w:eastAsia="en-US"/>
        </w:rPr>
        <w:br/>
        <w:t xml:space="preserve">движимого имущества, позволяющие заключить в отношении него договор аренды. </w:t>
      </w:r>
    </w:p>
    <w:p w:rsidR="005268AA" w:rsidRPr="005268AA" w:rsidRDefault="005268AA" w:rsidP="005268AA">
      <w:pPr>
        <w:autoSpaceDE w:val="0"/>
        <w:autoSpaceDN w:val="0"/>
        <w:adjustRightInd w:val="0"/>
        <w:ind w:firstLine="709"/>
        <w:contextualSpacing/>
        <w:jc w:val="both"/>
        <w:rPr>
          <w:rFonts w:eastAsiaTheme="minorHAnsi"/>
          <w:sz w:val="28"/>
          <w:szCs w:val="28"/>
          <w:lang w:eastAsia="en-US"/>
        </w:rPr>
      </w:pPr>
      <w:r w:rsidRPr="005268AA">
        <w:rPr>
          <w:rFonts w:eastAsiaTheme="minorHAnsi"/>
          <w:sz w:val="28"/>
          <w:szCs w:val="28"/>
          <w:lang w:eastAsia="en-US"/>
        </w:rPr>
        <w:t xml:space="preserve">3.9. Уполномоченный орган вправе исключить сведения о муниципальном имуществе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0" w:history="1">
        <w:r w:rsidRPr="005268AA">
          <w:rPr>
            <w:rFonts w:eastAsiaTheme="minorHAnsi"/>
            <w:sz w:val="28"/>
            <w:szCs w:val="28"/>
            <w:lang w:eastAsia="en-US"/>
          </w:rPr>
          <w:t>законом</w:t>
        </w:r>
      </w:hyperlink>
      <w:r w:rsidRPr="005268AA">
        <w:rPr>
          <w:rFonts w:eastAsiaTheme="minorHAnsi"/>
          <w:sz w:val="28"/>
          <w:szCs w:val="28"/>
          <w:lang w:eastAsia="en-US"/>
        </w:rPr>
        <w:t xml:space="preserve"> от 26.07.2006 № 135-ФЗ «О защите конкуренции» , Земельным кодексом Российской Федерации.</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 xml:space="preserve">3.10. Сведения о муниципальном имуществе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подлежат исключению из Перечня, в следующих случаях:</w:t>
      </w:r>
    </w:p>
    <w:p w:rsidR="005268AA" w:rsidRPr="005268AA" w:rsidRDefault="005268AA" w:rsidP="005268AA">
      <w:pPr>
        <w:autoSpaceDE w:val="0"/>
        <w:autoSpaceDN w:val="0"/>
        <w:adjustRightInd w:val="0"/>
        <w:spacing w:before="280"/>
        <w:ind w:firstLine="709"/>
        <w:contextualSpacing/>
        <w:jc w:val="both"/>
        <w:rPr>
          <w:rFonts w:eastAsiaTheme="minorHAnsi"/>
          <w:sz w:val="28"/>
          <w:szCs w:val="28"/>
          <w:lang w:eastAsia="en-US"/>
        </w:rPr>
      </w:pPr>
      <w:r w:rsidRPr="005268AA">
        <w:rPr>
          <w:rFonts w:eastAsiaTheme="minorHAnsi"/>
          <w:sz w:val="28"/>
          <w:szCs w:val="28"/>
          <w:lang w:eastAsia="en-US"/>
        </w:rPr>
        <w:t xml:space="preserve">3.10.1. В отношении имущества в установленном законодательством Российской Федерации порядке принято решение о его использовании для муниципальных нужд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 xml:space="preserve">3.10.2. Право собственности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на имущество прекращено по решению суда или в ином установленном законом порядке;</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3.10.3. Прекращение существования имущества в результате его гибели или уничтожения;</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lastRenderedPageBreak/>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5268AA">
        <w:rPr>
          <w:rFonts w:eastAsiaTheme="minorHAnsi"/>
          <w:sz w:val="28"/>
          <w:szCs w:val="28"/>
          <w:vertAlign w:val="superscript"/>
          <w:lang w:eastAsia="en-US"/>
        </w:rPr>
        <w:t>3</w:t>
      </w:r>
      <w:r w:rsidRPr="005268AA">
        <w:rPr>
          <w:rFonts w:eastAsiaTheme="minorHAnsi"/>
          <w:sz w:val="28"/>
          <w:szCs w:val="28"/>
          <w:lang w:eastAsia="en-US"/>
        </w:rPr>
        <w:t xml:space="preserve"> Земельного кодекса Российской Федерации.</w:t>
      </w:r>
    </w:p>
    <w:p w:rsidR="005268AA" w:rsidRPr="005268AA" w:rsidRDefault="005268AA" w:rsidP="005268A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w:t>
      </w:r>
    </w:p>
    <w:p w:rsidR="005268AA" w:rsidRPr="005268AA" w:rsidRDefault="005268AA" w:rsidP="008C3E4A">
      <w:pPr>
        <w:autoSpaceDE w:val="0"/>
        <w:autoSpaceDN w:val="0"/>
        <w:adjustRightInd w:val="0"/>
        <w:ind w:firstLine="709"/>
        <w:jc w:val="both"/>
        <w:rPr>
          <w:rFonts w:eastAsiaTheme="minorHAnsi"/>
          <w:sz w:val="28"/>
          <w:szCs w:val="28"/>
          <w:lang w:eastAsia="en-US"/>
        </w:rPr>
      </w:pPr>
      <w:r w:rsidRPr="005268AA">
        <w:rPr>
          <w:rFonts w:eastAsiaTheme="minorHAnsi"/>
          <w:sz w:val="28"/>
          <w:szCs w:val="28"/>
          <w:lang w:eastAsia="en-US"/>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5268AA" w:rsidRPr="005268AA" w:rsidRDefault="005268AA" w:rsidP="005268AA">
      <w:pPr>
        <w:autoSpaceDE w:val="0"/>
        <w:autoSpaceDN w:val="0"/>
        <w:adjustRightInd w:val="0"/>
        <w:ind w:firstLine="540"/>
        <w:jc w:val="both"/>
        <w:rPr>
          <w:rFonts w:eastAsiaTheme="minorHAnsi"/>
          <w:sz w:val="28"/>
          <w:szCs w:val="28"/>
          <w:lang w:eastAsia="en-US"/>
        </w:rPr>
      </w:pPr>
      <w:r w:rsidRPr="005268AA">
        <w:rPr>
          <w:rFonts w:eastAsiaTheme="minorHAnsi"/>
          <w:sz w:val="28"/>
          <w:szCs w:val="28"/>
          <w:lang w:eastAsia="en-US"/>
        </w:rPr>
        <w:t xml:space="preserve">4. Опубликование Перечня и предоставление сведений о включенном в него имуществе </w:t>
      </w:r>
    </w:p>
    <w:p w:rsidR="005268AA" w:rsidRPr="005268AA" w:rsidRDefault="005268AA" w:rsidP="005268AA">
      <w:pPr>
        <w:autoSpaceDE w:val="0"/>
        <w:autoSpaceDN w:val="0"/>
        <w:adjustRightInd w:val="0"/>
        <w:ind w:firstLine="540"/>
        <w:jc w:val="both"/>
        <w:rPr>
          <w:rFonts w:eastAsiaTheme="minorHAnsi"/>
          <w:sz w:val="16"/>
          <w:szCs w:val="16"/>
          <w:lang w:eastAsia="en-US"/>
        </w:rPr>
      </w:pPr>
    </w:p>
    <w:p w:rsidR="005268AA" w:rsidRPr="005268AA" w:rsidRDefault="005268AA" w:rsidP="005268AA">
      <w:pPr>
        <w:autoSpaceDE w:val="0"/>
        <w:autoSpaceDN w:val="0"/>
        <w:adjustRightInd w:val="0"/>
        <w:ind w:firstLine="540"/>
        <w:jc w:val="both"/>
        <w:rPr>
          <w:rFonts w:eastAsiaTheme="minorHAnsi"/>
          <w:sz w:val="28"/>
          <w:szCs w:val="28"/>
          <w:lang w:eastAsia="en-US"/>
        </w:rPr>
      </w:pPr>
      <w:r w:rsidRPr="005268AA">
        <w:rPr>
          <w:rFonts w:eastAsiaTheme="minorHAnsi"/>
          <w:sz w:val="28"/>
          <w:szCs w:val="28"/>
          <w:lang w:eastAsia="en-US"/>
        </w:rPr>
        <w:t>4.1. Уполномоченный орган:</w:t>
      </w:r>
    </w:p>
    <w:p w:rsidR="005268AA" w:rsidRPr="005268AA" w:rsidRDefault="005268AA" w:rsidP="005268AA">
      <w:pPr>
        <w:autoSpaceDE w:val="0"/>
        <w:autoSpaceDN w:val="0"/>
        <w:adjustRightInd w:val="0"/>
        <w:ind w:firstLine="540"/>
        <w:jc w:val="both"/>
        <w:rPr>
          <w:rFonts w:eastAsiaTheme="minorHAnsi"/>
          <w:color w:val="333333"/>
          <w:sz w:val="28"/>
          <w:szCs w:val="28"/>
          <w:lang w:eastAsia="en-US"/>
        </w:rPr>
      </w:pPr>
      <w:r w:rsidRPr="005268AA">
        <w:rPr>
          <w:rFonts w:eastAsiaTheme="minorHAnsi"/>
          <w:sz w:val="28"/>
          <w:szCs w:val="28"/>
          <w:lang w:eastAsia="en-US"/>
        </w:rPr>
        <w:t>4.1.1. Обеспечивает опубликование Перечня или изменений в Перечень в средствах массовой информации</w:t>
      </w:r>
      <w:r w:rsidRPr="005268AA">
        <w:rPr>
          <w:rFonts w:eastAsiaTheme="minorHAnsi"/>
          <w:color w:val="333333"/>
          <w:sz w:val="28"/>
          <w:szCs w:val="28"/>
          <w:lang w:eastAsia="en-US"/>
        </w:rPr>
        <w:t xml:space="preserve"> в течение 10 рабочих дней со дня утверждения</w:t>
      </w:r>
      <w:r w:rsidRPr="005268AA">
        <w:rPr>
          <w:rFonts w:eastAsiaTheme="minorHAnsi"/>
          <w:sz w:val="28"/>
          <w:szCs w:val="28"/>
          <w:lang w:eastAsia="en-US"/>
        </w:rPr>
        <w:t xml:space="preserve"> по форме согласно приложению № 2 настоящего постановления;</w:t>
      </w:r>
      <w:r w:rsidRPr="005268AA">
        <w:rPr>
          <w:rFonts w:eastAsiaTheme="minorHAnsi"/>
          <w:color w:val="333333"/>
          <w:sz w:val="28"/>
          <w:szCs w:val="28"/>
          <w:lang w:eastAsia="en-US"/>
        </w:rPr>
        <w:t xml:space="preserve"> </w:t>
      </w:r>
    </w:p>
    <w:p w:rsidR="005268AA" w:rsidRPr="005268AA" w:rsidRDefault="005268AA" w:rsidP="005268AA">
      <w:pPr>
        <w:autoSpaceDE w:val="0"/>
        <w:autoSpaceDN w:val="0"/>
        <w:adjustRightInd w:val="0"/>
        <w:ind w:firstLine="540"/>
        <w:jc w:val="both"/>
        <w:rPr>
          <w:rFonts w:eastAsiaTheme="minorHAnsi"/>
          <w:sz w:val="28"/>
          <w:szCs w:val="28"/>
          <w:lang w:eastAsia="en-US"/>
        </w:rPr>
      </w:pPr>
      <w:r w:rsidRPr="005268AA">
        <w:rPr>
          <w:rFonts w:eastAsiaTheme="minorHAnsi"/>
          <w:sz w:val="28"/>
          <w:szCs w:val="28"/>
          <w:lang w:eastAsia="en-US"/>
        </w:rPr>
        <w:t xml:space="preserve">4.1.2. Осуществляет размещение Перечня на официальном сайте </w:t>
      </w:r>
      <w:r w:rsidR="001A7F3A">
        <w:rPr>
          <w:rFonts w:eastAsiaTheme="minorHAnsi"/>
          <w:sz w:val="28"/>
          <w:szCs w:val="28"/>
          <w:lang w:eastAsia="en-US"/>
        </w:rPr>
        <w:t>а</w:t>
      </w:r>
      <w:r w:rsidRPr="005268AA">
        <w:rPr>
          <w:rFonts w:eastAsiaTheme="minorHAnsi"/>
          <w:sz w:val="28"/>
          <w:szCs w:val="28"/>
          <w:lang w:eastAsia="en-US"/>
        </w:rPr>
        <w:t xml:space="preserve">дминистрации Санчурского </w:t>
      </w:r>
      <w:r w:rsidR="001A7F3A">
        <w:rPr>
          <w:rFonts w:eastAsiaTheme="minorHAnsi"/>
          <w:sz w:val="28"/>
          <w:szCs w:val="28"/>
          <w:lang w:eastAsia="en-US"/>
        </w:rPr>
        <w:t>городского поселения</w:t>
      </w:r>
      <w:r w:rsidRPr="005268AA">
        <w:rPr>
          <w:rFonts w:eastAsiaTheme="minorHAnsi"/>
          <w:sz w:val="28"/>
          <w:szCs w:val="28"/>
          <w:lang w:eastAsia="en-US"/>
        </w:rPr>
        <w:t xml:space="preserve">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настоящего постановления;</w:t>
      </w:r>
    </w:p>
    <w:p w:rsidR="008C3E4A" w:rsidRDefault="005268AA" w:rsidP="008C3E4A">
      <w:pPr>
        <w:ind w:right="-1"/>
        <w:jc w:val="both"/>
        <w:rPr>
          <w:rFonts w:eastAsiaTheme="minorHAnsi"/>
          <w:sz w:val="28"/>
          <w:szCs w:val="28"/>
          <w:lang w:eastAsia="en-US"/>
        </w:rPr>
      </w:pPr>
      <w:r w:rsidRPr="005268AA">
        <w:rPr>
          <w:rFonts w:eastAsiaTheme="minorHAnsi"/>
          <w:sz w:val="28"/>
          <w:szCs w:val="28"/>
          <w:lang w:eastAsia="en-US"/>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w:t>
      </w:r>
      <w:r w:rsidR="008C3E4A">
        <w:rPr>
          <w:rFonts w:eastAsiaTheme="minorHAnsi"/>
          <w:sz w:val="28"/>
          <w:szCs w:val="28"/>
          <w:lang w:eastAsia="en-US"/>
        </w:rPr>
        <w:t xml:space="preserve">дпринимательства», формы </w:t>
      </w:r>
      <w:r w:rsidR="008C3E4A" w:rsidRPr="008C3E4A">
        <w:rPr>
          <w:rFonts w:eastAsiaTheme="minorHAnsi"/>
          <w:sz w:val="28"/>
          <w:szCs w:val="28"/>
          <w:lang w:eastAsia="en-US"/>
        </w:rPr>
        <w:t>представления и состава таких сведений».</w:t>
      </w:r>
    </w:p>
    <w:p w:rsidR="009D2E2F" w:rsidRDefault="009D2E2F" w:rsidP="008C3E4A">
      <w:pPr>
        <w:ind w:right="-1"/>
        <w:jc w:val="both"/>
        <w:rPr>
          <w:rFonts w:eastAsiaTheme="minorHAnsi"/>
          <w:sz w:val="28"/>
          <w:szCs w:val="28"/>
          <w:lang w:eastAsia="en-US"/>
        </w:rPr>
        <w:sectPr w:rsidR="009D2E2F">
          <w:pgSz w:w="11906" w:h="16838"/>
          <w:pgMar w:top="1134" w:right="850" w:bottom="1134" w:left="1701" w:header="708" w:footer="708" w:gutter="0"/>
          <w:cols w:space="708"/>
          <w:docGrid w:linePitch="360"/>
        </w:sectPr>
      </w:pPr>
    </w:p>
    <w:p w:rsidR="009D2E2F" w:rsidRPr="009D2E2F" w:rsidRDefault="009D2E2F" w:rsidP="009D2E2F">
      <w:pPr>
        <w:autoSpaceDE w:val="0"/>
        <w:autoSpaceDN w:val="0"/>
        <w:adjustRightInd w:val="0"/>
        <w:ind w:left="9356"/>
        <w:jc w:val="right"/>
        <w:rPr>
          <w:sz w:val="28"/>
          <w:szCs w:val="28"/>
        </w:rPr>
      </w:pPr>
      <w:r w:rsidRPr="009D2E2F">
        <w:rPr>
          <w:sz w:val="28"/>
          <w:szCs w:val="28"/>
        </w:rPr>
        <w:lastRenderedPageBreak/>
        <w:t>Приложение 2</w:t>
      </w:r>
    </w:p>
    <w:p w:rsidR="009D2E2F" w:rsidRPr="009D2E2F" w:rsidRDefault="009D2E2F" w:rsidP="009D2E2F">
      <w:pPr>
        <w:spacing w:line="259" w:lineRule="auto"/>
        <w:ind w:left="9356"/>
        <w:jc w:val="right"/>
        <w:rPr>
          <w:sz w:val="28"/>
          <w:szCs w:val="28"/>
        </w:rPr>
      </w:pPr>
    </w:p>
    <w:p w:rsidR="009D2E2F" w:rsidRPr="009D2E2F" w:rsidRDefault="009D2E2F" w:rsidP="009D2E2F">
      <w:pPr>
        <w:spacing w:line="259" w:lineRule="auto"/>
        <w:ind w:left="9356"/>
        <w:jc w:val="right"/>
        <w:rPr>
          <w:sz w:val="28"/>
          <w:szCs w:val="28"/>
        </w:rPr>
      </w:pPr>
      <w:r w:rsidRPr="009D2E2F">
        <w:rPr>
          <w:sz w:val="28"/>
          <w:szCs w:val="28"/>
        </w:rPr>
        <w:t>УТВЕРЖДЕНО</w:t>
      </w:r>
    </w:p>
    <w:p w:rsidR="009D2E2F" w:rsidRPr="009D2E2F" w:rsidRDefault="009D2E2F" w:rsidP="009D2E2F">
      <w:pPr>
        <w:spacing w:line="259" w:lineRule="auto"/>
        <w:ind w:left="9356"/>
        <w:jc w:val="right"/>
        <w:rPr>
          <w:sz w:val="28"/>
          <w:szCs w:val="28"/>
        </w:rPr>
      </w:pPr>
    </w:p>
    <w:p w:rsidR="009D2E2F" w:rsidRPr="009D2E2F" w:rsidRDefault="009D2E2F" w:rsidP="009D2E2F">
      <w:pPr>
        <w:spacing w:line="259" w:lineRule="auto"/>
        <w:ind w:left="9356"/>
        <w:jc w:val="right"/>
        <w:rPr>
          <w:sz w:val="28"/>
          <w:szCs w:val="28"/>
        </w:rPr>
      </w:pPr>
      <w:r w:rsidRPr="009D2E2F">
        <w:rPr>
          <w:sz w:val="28"/>
          <w:szCs w:val="28"/>
        </w:rPr>
        <w:t>постановлением администрации</w:t>
      </w:r>
    </w:p>
    <w:p w:rsidR="009D2E2F" w:rsidRPr="009D2E2F" w:rsidRDefault="009D2E2F" w:rsidP="009D2E2F">
      <w:pPr>
        <w:spacing w:line="259" w:lineRule="auto"/>
        <w:ind w:left="9356"/>
        <w:jc w:val="right"/>
        <w:rPr>
          <w:sz w:val="28"/>
          <w:szCs w:val="28"/>
        </w:rPr>
      </w:pPr>
      <w:r w:rsidRPr="009D2E2F">
        <w:rPr>
          <w:sz w:val="28"/>
          <w:szCs w:val="28"/>
        </w:rPr>
        <w:t xml:space="preserve">Санчурского городского </w:t>
      </w:r>
    </w:p>
    <w:p w:rsidR="009D2E2F" w:rsidRPr="009D2E2F" w:rsidRDefault="009D2E2F" w:rsidP="009D2E2F">
      <w:pPr>
        <w:spacing w:line="259" w:lineRule="auto"/>
        <w:ind w:left="9356"/>
        <w:jc w:val="right"/>
        <w:rPr>
          <w:sz w:val="28"/>
          <w:szCs w:val="28"/>
        </w:rPr>
      </w:pPr>
      <w:r w:rsidRPr="009D2E2F">
        <w:rPr>
          <w:sz w:val="28"/>
          <w:szCs w:val="28"/>
        </w:rPr>
        <w:t>поселения Кировской области</w:t>
      </w:r>
    </w:p>
    <w:p w:rsidR="009D2E2F" w:rsidRPr="009D2E2F" w:rsidRDefault="009D2E2F" w:rsidP="009D2E2F">
      <w:pPr>
        <w:spacing w:line="259" w:lineRule="auto"/>
        <w:ind w:left="9356"/>
        <w:jc w:val="right"/>
        <w:rPr>
          <w:sz w:val="28"/>
          <w:szCs w:val="28"/>
        </w:rPr>
      </w:pPr>
      <w:r w:rsidRPr="009D2E2F">
        <w:rPr>
          <w:sz w:val="28"/>
          <w:szCs w:val="28"/>
        </w:rPr>
        <w:t xml:space="preserve">от 12.04.2019  № 5     </w:t>
      </w:r>
    </w:p>
    <w:p w:rsidR="009D2E2F" w:rsidRPr="009D2E2F" w:rsidRDefault="009D2E2F" w:rsidP="009D2E2F">
      <w:pPr>
        <w:widowControl w:val="0"/>
        <w:autoSpaceDE w:val="0"/>
        <w:autoSpaceDN w:val="0"/>
        <w:ind w:left="2268"/>
        <w:jc w:val="both"/>
        <w:rPr>
          <w:rFonts w:ascii="Calibri" w:hAnsi="Calibri" w:cs="Calibri"/>
          <w:sz w:val="22"/>
        </w:rPr>
      </w:pPr>
    </w:p>
    <w:p w:rsidR="009D2E2F" w:rsidRPr="009D2E2F" w:rsidRDefault="009D2E2F" w:rsidP="009D2E2F">
      <w:pPr>
        <w:widowControl w:val="0"/>
        <w:autoSpaceDE w:val="0"/>
        <w:autoSpaceDN w:val="0"/>
        <w:jc w:val="center"/>
        <w:rPr>
          <w:b/>
          <w:sz w:val="28"/>
        </w:rPr>
      </w:pPr>
      <w:r w:rsidRPr="009D2E2F">
        <w:rPr>
          <w:b/>
          <w:sz w:val="28"/>
        </w:rPr>
        <w:t>Форма перечня</w:t>
      </w:r>
    </w:p>
    <w:p w:rsidR="009D2E2F" w:rsidRPr="009D2E2F" w:rsidRDefault="009D2E2F" w:rsidP="009D2E2F">
      <w:pPr>
        <w:widowControl w:val="0"/>
        <w:autoSpaceDE w:val="0"/>
        <w:autoSpaceDN w:val="0"/>
        <w:jc w:val="center"/>
        <w:rPr>
          <w:b/>
          <w:sz w:val="28"/>
        </w:rPr>
      </w:pPr>
      <w:r w:rsidRPr="009D2E2F">
        <w:rPr>
          <w:b/>
          <w:sz w:val="28"/>
        </w:rPr>
        <w:t xml:space="preserve"> </w:t>
      </w:r>
      <w:r w:rsidRPr="009D2E2F">
        <w:rPr>
          <w:b/>
          <w:sz w:val="28"/>
          <w:szCs w:val="28"/>
        </w:rPr>
        <w:t>муниципального имущества Санчурского городского поселения,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опубликования в средствах массовой информации, а также размещения в информационно-телекоммуникационной сети «Интернет»</w:t>
      </w:r>
    </w:p>
    <w:p w:rsidR="009D2E2F" w:rsidRPr="009D2E2F" w:rsidRDefault="009D2E2F" w:rsidP="009D2E2F">
      <w:pPr>
        <w:widowControl w:val="0"/>
        <w:autoSpaceDE w:val="0"/>
        <w:autoSpaceDN w:val="0"/>
        <w:jc w:val="center"/>
        <w:rPr>
          <w:b/>
          <w:sz w:val="28"/>
        </w:rPr>
      </w:pPr>
    </w:p>
    <w:tbl>
      <w:tblPr>
        <w:tblStyle w:val="ab"/>
        <w:tblW w:w="14601" w:type="dxa"/>
        <w:tblInd w:w="-5" w:type="dxa"/>
        <w:tblLayout w:type="fixed"/>
        <w:tblLook w:val="04A0" w:firstRow="1" w:lastRow="0" w:firstColumn="1" w:lastColumn="0" w:noHBand="0" w:noVBand="1"/>
      </w:tblPr>
      <w:tblGrid>
        <w:gridCol w:w="562"/>
        <w:gridCol w:w="1146"/>
        <w:gridCol w:w="561"/>
        <w:gridCol w:w="1281"/>
        <w:gridCol w:w="278"/>
        <w:gridCol w:w="1554"/>
        <w:gridCol w:w="289"/>
        <w:gridCol w:w="998"/>
        <w:gridCol w:w="1843"/>
        <w:gridCol w:w="1412"/>
        <w:gridCol w:w="430"/>
        <w:gridCol w:w="993"/>
        <w:gridCol w:w="1134"/>
        <w:gridCol w:w="561"/>
        <w:gridCol w:w="1559"/>
      </w:tblGrid>
      <w:tr w:rsidR="009D2E2F" w:rsidRPr="009D2E2F" w:rsidTr="009D2E2F">
        <w:trPr>
          <w:trHeight w:val="276"/>
        </w:trPr>
        <w:tc>
          <w:tcPr>
            <w:tcW w:w="562" w:type="dxa"/>
            <w:vMerge w:val="restart"/>
          </w:tcPr>
          <w:p w:rsidR="009D2E2F" w:rsidRPr="009D2E2F" w:rsidRDefault="009D2E2F" w:rsidP="009D2E2F">
            <w:pPr>
              <w:widowControl w:val="0"/>
              <w:autoSpaceDE w:val="0"/>
              <w:autoSpaceDN w:val="0"/>
              <w:ind w:left="-113"/>
              <w:jc w:val="center"/>
              <w:rPr>
                <w:sz w:val="24"/>
              </w:rPr>
            </w:pPr>
            <w:r w:rsidRPr="009D2E2F">
              <w:rPr>
                <w:sz w:val="28"/>
              </w:rPr>
              <w:tab/>
            </w:r>
            <w:r w:rsidRPr="009D2E2F">
              <w:rPr>
                <w:sz w:val="24"/>
              </w:rPr>
              <w:t>№ п/п</w:t>
            </w:r>
          </w:p>
        </w:tc>
        <w:tc>
          <w:tcPr>
            <w:tcW w:w="1707" w:type="dxa"/>
            <w:gridSpan w:val="2"/>
            <w:vMerge w:val="restart"/>
          </w:tcPr>
          <w:p w:rsidR="009D2E2F" w:rsidRPr="009D2E2F" w:rsidRDefault="009D2E2F" w:rsidP="009D2E2F">
            <w:pPr>
              <w:widowControl w:val="0"/>
              <w:autoSpaceDE w:val="0"/>
              <w:autoSpaceDN w:val="0"/>
              <w:jc w:val="center"/>
              <w:rPr>
                <w:sz w:val="24"/>
              </w:rPr>
            </w:pPr>
            <w:r w:rsidRPr="009D2E2F">
              <w:rPr>
                <w:sz w:val="24"/>
              </w:rPr>
              <w:t xml:space="preserve">Адрес (местоположение) объекта </w:t>
            </w:r>
          </w:p>
        </w:tc>
        <w:tc>
          <w:tcPr>
            <w:tcW w:w="1559" w:type="dxa"/>
            <w:gridSpan w:val="2"/>
            <w:vMerge w:val="restart"/>
          </w:tcPr>
          <w:p w:rsidR="009D2E2F" w:rsidRPr="009D2E2F" w:rsidRDefault="009D2E2F" w:rsidP="009D2E2F">
            <w:pPr>
              <w:widowControl w:val="0"/>
              <w:autoSpaceDE w:val="0"/>
              <w:autoSpaceDN w:val="0"/>
              <w:jc w:val="center"/>
              <w:rPr>
                <w:sz w:val="24"/>
              </w:rPr>
            </w:pPr>
            <w:r w:rsidRPr="009D2E2F">
              <w:rPr>
                <w:sz w:val="24"/>
              </w:rPr>
              <w:t>Вид объекта недвижимости;</w:t>
            </w:r>
          </w:p>
          <w:p w:rsidR="009D2E2F" w:rsidRPr="009D2E2F" w:rsidRDefault="009D2E2F" w:rsidP="009D2E2F">
            <w:pPr>
              <w:widowControl w:val="0"/>
              <w:autoSpaceDE w:val="0"/>
              <w:autoSpaceDN w:val="0"/>
              <w:jc w:val="center"/>
              <w:rPr>
                <w:sz w:val="24"/>
              </w:rPr>
            </w:pPr>
            <w:r w:rsidRPr="009D2E2F">
              <w:rPr>
                <w:sz w:val="24"/>
              </w:rPr>
              <w:t xml:space="preserve">тип движимого имущества </w:t>
            </w:r>
          </w:p>
        </w:tc>
        <w:tc>
          <w:tcPr>
            <w:tcW w:w="1843" w:type="dxa"/>
            <w:gridSpan w:val="2"/>
            <w:vMerge w:val="restart"/>
          </w:tcPr>
          <w:p w:rsidR="009D2E2F" w:rsidRPr="009D2E2F" w:rsidRDefault="009D2E2F" w:rsidP="009D2E2F">
            <w:pPr>
              <w:widowControl w:val="0"/>
              <w:autoSpaceDE w:val="0"/>
              <w:autoSpaceDN w:val="0"/>
              <w:jc w:val="center"/>
              <w:rPr>
                <w:sz w:val="24"/>
              </w:rPr>
            </w:pPr>
            <w:r w:rsidRPr="009D2E2F">
              <w:rPr>
                <w:sz w:val="24"/>
              </w:rPr>
              <w:t xml:space="preserve">Наименование объекта учета </w:t>
            </w:r>
          </w:p>
        </w:tc>
        <w:tc>
          <w:tcPr>
            <w:tcW w:w="8930" w:type="dxa"/>
            <w:gridSpan w:val="8"/>
          </w:tcPr>
          <w:p w:rsidR="009D2E2F" w:rsidRPr="009D2E2F" w:rsidRDefault="009D2E2F" w:rsidP="009D2E2F">
            <w:pPr>
              <w:widowControl w:val="0"/>
              <w:autoSpaceDE w:val="0"/>
              <w:autoSpaceDN w:val="0"/>
              <w:jc w:val="center"/>
              <w:rPr>
                <w:sz w:val="24"/>
              </w:rPr>
            </w:pPr>
            <w:r w:rsidRPr="009D2E2F">
              <w:rPr>
                <w:sz w:val="24"/>
              </w:rPr>
              <w:t>Сведения о недвижимом имуществе</w:t>
            </w:r>
          </w:p>
        </w:tc>
      </w:tr>
      <w:tr w:rsidR="009D2E2F" w:rsidRPr="009D2E2F" w:rsidTr="009D2E2F">
        <w:trPr>
          <w:trHeight w:val="276"/>
        </w:trPr>
        <w:tc>
          <w:tcPr>
            <w:tcW w:w="562" w:type="dxa"/>
            <w:vMerge/>
          </w:tcPr>
          <w:p w:rsidR="009D2E2F" w:rsidRPr="009D2E2F" w:rsidRDefault="009D2E2F" w:rsidP="009D2E2F">
            <w:pPr>
              <w:widowControl w:val="0"/>
              <w:autoSpaceDE w:val="0"/>
              <w:autoSpaceDN w:val="0"/>
              <w:jc w:val="center"/>
              <w:rPr>
                <w:sz w:val="24"/>
              </w:rPr>
            </w:pPr>
          </w:p>
        </w:tc>
        <w:tc>
          <w:tcPr>
            <w:tcW w:w="1707" w:type="dxa"/>
            <w:gridSpan w:val="2"/>
            <w:vMerge/>
          </w:tcPr>
          <w:p w:rsidR="009D2E2F" w:rsidRPr="009D2E2F" w:rsidRDefault="009D2E2F" w:rsidP="009D2E2F">
            <w:pPr>
              <w:widowControl w:val="0"/>
              <w:autoSpaceDE w:val="0"/>
              <w:autoSpaceDN w:val="0"/>
              <w:jc w:val="center"/>
              <w:rPr>
                <w:sz w:val="24"/>
              </w:rPr>
            </w:pPr>
          </w:p>
        </w:tc>
        <w:tc>
          <w:tcPr>
            <w:tcW w:w="1559" w:type="dxa"/>
            <w:gridSpan w:val="2"/>
            <w:vMerge/>
          </w:tcPr>
          <w:p w:rsidR="009D2E2F" w:rsidRPr="009D2E2F" w:rsidRDefault="009D2E2F" w:rsidP="009D2E2F">
            <w:pPr>
              <w:widowControl w:val="0"/>
              <w:autoSpaceDE w:val="0"/>
              <w:autoSpaceDN w:val="0"/>
              <w:jc w:val="center"/>
              <w:rPr>
                <w:sz w:val="24"/>
              </w:rPr>
            </w:pPr>
          </w:p>
        </w:tc>
        <w:tc>
          <w:tcPr>
            <w:tcW w:w="1843" w:type="dxa"/>
            <w:gridSpan w:val="2"/>
            <w:vMerge/>
          </w:tcPr>
          <w:p w:rsidR="009D2E2F" w:rsidRPr="009D2E2F" w:rsidRDefault="009D2E2F" w:rsidP="009D2E2F">
            <w:pPr>
              <w:widowControl w:val="0"/>
              <w:autoSpaceDE w:val="0"/>
              <w:autoSpaceDN w:val="0"/>
              <w:jc w:val="center"/>
              <w:rPr>
                <w:sz w:val="24"/>
              </w:rPr>
            </w:pPr>
          </w:p>
        </w:tc>
        <w:tc>
          <w:tcPr>
            <w:tcW w:w="8930" w:type="dxa"/>
            <w:gridSpan w:val="8"/>
          </w:tcPr>
          <w:p w:rsidR="009D2E2F" w:rsidRPr="009D2E2F" w:rsidRDefault="009D2E2F" w:rsidP="009D2E2F">
            <w:pPr>
              <w:widowControl w:val="0"/>
              <w:autoSpaceDE w:val="0"/>
              <w:autoSpaceDN w:val="0"/>
              <w:jc w:val="center"/>
              <w:rPr>
                <w:sz w:val="24"/>
              </w:rPr>
            </w:pPr>
            <w:r w:rsidRPr="009D2E2F">
              <w:rPr>
                <w:sz w:val="24"/>
              </w:rPr>
              <w:t xml:space="preserve">Основная характеристика объекта недвижимости </w:t>
            </w:r>
          </w:p>
        </w:tc>
      </w:tr>
      <w:tr w:rsidR="009D2E2F" w:rsidRPr="009D2E2F" w:rsidTr="009D2E2F">
        <w:trPr>
          <w:trHeight w:val="552"/>
        </w:trPr>
        <w:tc>
          <w:tcPr>
            <w:tcW w:w="562" w:type="dxa"/>
            <w:vMerge/>
          </w:tcPr>
          <w:p w:rsidR="009D2E2F" w:rsidRPr="009D2E2F" w:rsidRDefault="009D2E2F" w:rsidP="009D2E2F">
            <w:pPr>
              <w:widowControl w:val="0"/>
              <w:autoSpaceDE w:val="0"/>
              <w:autoSpaceDN w:val="0"/>
              <w:jc w:val="center"/>
              <w:rPr>
                <w:sz w:val="24"/>
              </w:rPr>
            </w:pPr>
          </w:p>
        </w:tc>
        <w:tc>
          <w:tcPr>
            <w:tcW w:w="1707" w:type="dxa"/>
            <w:gridSpan w:val="2"/>
            <w:vMerge/>
          </w:tcPr>
          <w:p w:rsidR="009D2E2F" w:rsidRPr="009D2E2F" w:rsidRDefault="009D2E2F" w:rsidP="009D2E2F">
            <w:pPr>
              <w:widowControl w:val="0"/>
              <w:autoSpaceDE w:val="0"/>
              <w:autoSpaceDN w:val="0"/>
              <w:jc w:val="center"/>
              <w:rPr>
                <w:sz w:val="24"/>
              </w:rPr>
            </w:pPr>
          </w:p>
        </w:tc>
        <w:tc>
          <w:tcPr>
            <w:tcW w:w="1559" w:type="dxa"/>
            <w:gridSpan w:val="2"/>
            <w:vMerge/>
          </w:tcPr>
          <w:p w:rsidR="009D2E2F" w:rsidRPr="009D2E2F" w:rsidRDefault="009D2E2F" w:rsidP="009D2E2F">
            <w:pPr>
              <w:widowControl w:val="0"/>
              <w:autoSpaceDE w:val="0"/>
              <w:autoSpaceDN w:val="0"/>
              <w:jc w:val="center"/>
              <w:rPr>
                <w:sz w:val="24"/>
              </w:rPr>
            </w:pPr>
          </w:p>
        </w:tc>
        <w:tc>
          <w:tcPr>
            <w:tcW w:w="1843" w:type="dxa"/>
            <w:gridSpan w:val="2"/>
            <w:vMerge/>
          </w:tcPr>
          <w:p w:rsidR="009D2E2F" w:rsidRPr="009D2E2F" w:rsidRDefault="009D2E2F" w:rsidP="009D2E2F">
            <w:pPr>
              <w:widowControl w:val="0"/>
              <w:autoSpaceDE w:val="0"/>
              <w:autoSpaceDN w:val="0"/>
              <w:jc w:val="center"/>
              <w:rPr>
                <w:sz w:val="24"/>
              </w:rPr>
            </w:pPr>
          </w:p>
        </w:tc>
        <w:tc>
          <w:tcPr>
            <w:tcW w:w="4253" w:type="dxa"/>
            <w:gridSpan w:val="3"/>
          </w:tcPr>
          <w:p w:rsidR="009D2E2F" w:rsidRPr="009D2E2F" w:rsidRDefault="009D2E2F" w:rsidP="009D2E2F">
            <w:pPr>
              <w:widowControl w:val="0"/>
              <w:autoSpaceDE w:val="0"/>
              <w:autoSpaceDN w:val="0"/>
              <w:jc w:val="center"/>
              <w:rPr>
                <w:sz w:val="24"/>
              </w:rPr>
            </w:pPr>
            <w:r w:rsidRPr="009D2E2F">
              <w:rPr>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3118" w:type="dxa"/>
            <w:gridSpan w:val="4"/>
          </w:tcPr>
          <w:p w:rsidR="009D2E2F" w:rsidRPr="009D2E2F" w:rsidRDefault="009D2E2F" w:rsidP="009D2E2F">
            <w:pPr>
              <w:widowControl w:val="0"/>
              <w:autoSpaceDE w:val="0"/>
              <w:autoSpaceDN w:val="0"/>
              <w:jc w:val="center"/>
              <w:rPr>
                <w:sz w:val="24"/>
              </w:rPr>
            </w:pPr>
            <w:r w:rsidRPr="009D2E2F">
              <w:rPr>
                <w:sz w:val="24"/>
              </w:rPr>
              <w:t>Фактическое значение/Проектируемое значение (для объектов незавершенного строительства)</w:t>
            </w:r>
          </w:p>
        </w:tc>
        <w:tc>
          <w:tcPr>
            <w:tcW w:w="1559" w:type="dxa"/>
          </w:tcPr>
          <w:p w:rsidR="009D2E2F" w:rsidRPr="009D2E2F" w:rsidRDefault="009D2E2F" w:rsidP="009D2E2F">
            <w:pPr>
              <w:widowControl w:val="0"/>
              <w:autoSpaceDE w:val="0"/>
              <w:autoSpaceDN w:val="0"/>
              <w:jc w:val="center"/>
              <w:rPr>
                <w:sz w:val="24"/>
              </w:rPr>
            </w:pPr>
            <w:r w:rsidRPr="009D2E2F">
              <w:rPr>
                <w:sz w:val="24"/>
              </w:rPr>
              <w:t>Единица измерения (для площади - кв. м; для протяженности - м; для глубины залегания - м; для объема - куб. м)</w:t>
            </w:r>
          </w:p>
        </w:tc>
      </w:tr>
      <w:tr w:rsidR="009D2E2F" w:rsidRPr="009D2E2F" w:rsidTr="009D2E2F">
        <w:tc>
          <w:tcPr>
            <w:tcW w:w="562" w:type="dxa"/>
          </w:tcPr>
          <w:p w:rsidR="009D2E2F" w:rsidRPr="009D2E2F" w:rsidRDefault="009D2E2F" w:rsidP="009D2E2F">
            <w:pPr>
              <w:widowControl w:val="0"/>
              <w:autoSpaceDE w:val="0"/>
              <w:autoSpaceDN w:val="0"/>
              <w:jc w:val="center"/>
              <w:rPr>
                <w:sz w:val="24"/>
              </w:rPr>
            </w:pPr>
            <w:r w:rsidRPr="009D2E2F">
              <w:rPr>
                <w:sz w:val="24"/>
              </w:rPr>
              <w:t>1</w:t>
            </w:r>
          </w:p>
        </w:tc>
        <w:tc>
          <w:tcPr>
            <w:tcW w:w="1707" w:type="dxa"/>
            <w:gridSpan w:val="2"/>
          </w:tcPr>
          <w:p w:rsidR="009D2E2F" w:rsidRPr="009D2E2F" w:rsidRDefault="009D2E2F" w:rsidP="009D2E2F">
            <w:pPr>
              <w:widowControl w:val="0"/>
              <w:autoSpaceDE w:val="0"/>
              <w:autoSpaceDN w:val="0"/>
              <w:jc w:val="center"/>
              <w:rPr>
                <w:sz w:val="24"/>
              </w:rPr>
            </w:pPr>
            <w:r w:rsidRPr="009D2E2F">
              <w:rPr>
                <w:sz w:val="24"/>
              </w:rPr>
              <w:t>2</w:t>
            </w:r>
          </w:p>
        </w:tc>
        <w:tc>
          <w:tcPr>
            <w:tcW w:w="1559" w:type="dxa"/>
            <w:gridSpan w:val="2"/>
          </w:tcPr>
          <w:p w:rsidR="009D2E2F" w:rsidRPr="009D2E2F" w:rsidRDefault="009D2E2F" w:rsidP="009D2E2F">
            <w:pPr>
              <w:widowControl w:val="0"/>
              <w:autoSpaceDE w:val="0"/>
              <w:autoSpaceDN w:val="0"/>
              <w:jc w:val="center"/>
              <w:rPr>
                <w:sz w:val="24"/>
              </w:rPr>
            </w:pPr>
            <w:r w:rsidRPr="009D2E2F">
              <w:rPr>
                <w:sz w:val="24"/>
              </w:rPr>
              <w:t>3</w:t>
            </w:r>
          </w:p>
        </w:tc>
        <w:tc>
          <w:tcPr>
            <w:tcW w:w="1843" w:type="dxa"/>
            <w:gridSpan w:val="2"/>
          </w:tcPr>
          <w:p w:rsidR="009D2E2F" w:rsidRPr="009D2E2F" w:rsidRDefault="009D2E2F" w:rsidP="009D2E2F">
            <w:pPr>
              <w:widowControl w:val="0"/>
              <w:autoSpaceDE w:val="0"/>
              <w:autoSpaceDN w:val="0"/>
              <w:jc w:val="center"/>
              <w:rPr>
                <w:sz w:val="24"/>
              </w:rPr>
            </w:pPr>
            <w:r w:rsidRPr="009D2E2F">
              <w:rPr>
                <w:sz w:val="24"/>
              </w:rPr>
              <w:t>4</w:t>
            </w:r>
          </w:p>
        </w:tc>
        <w:tc>
          <w:tcPr>
            <w:tcW w:w="4253" w:type="dxa"/>
            <w:gridSpan w:val="3"/>
          </w:tcPr>
          <w:p w:rsidR="009D2E2F" w:rsidRPr="009D2E2F" w:rsidRDefault="009D2E2F" w:rsidP="009D2E2F">
            <w:pPr>
              <w:widowControl w:val="0"/>
              <w:autoSpaceDE w:val="0"/>
              <w:autoSpaceDN w:val="0"/>
              <w:jc w:val="center"/>
              <w:rPr>
                <w:sz w:val="24"/>
              </w:rPr>
            </w:pPr>
            <w:r w:rsidRPr="009D2E2F">
              <w:rPr>
                <w:sz w:val="24"/>
              </w:rPr>
              <w:t>5</w:t>
            </w:r>
          </w:p>
        </w:tc>
        <w:tc>
          <w:tcPr>
            <w:tcW w:w="3118" w:type="dxa"/>
            <w:gridSpan w:val="4"/>
          </w:tcPr>
          <w:p w:rsidR="009D2E2F" w:rsidRPr="009D2E2F" w:rsidRDefault="009D2E2F" w:rsidP="009D2E2F">
            <w:pPr>
              <w:widowControl w:val="0"/>
              <w:autoSpaceDE w:val="0"/>
              <w:autoSpaceDN w:val="0"/>
              <w:jc w:val="center"/>
              <w:rPr>
                <w:sz w:val="24"/>
              </w:rPr>
            </w:pPr>
            <w:r w:rsidRPr="009D2E2F">
              <w:rPr>
                <w:sz w:val="24"/>
              </w:rPr>
              <w:t>6</w:t>
            </w:r>
          </w:p>
        </w:tc>
        <w:tc>
          <w:tcPr>
            <w:tcW w:w="1559" w:type="dxa"/>
          </w:tcPr>
          <w:p w:rsidR="009D2E2F" w:rsidRPr="009D2E2F" w:rsidRDefault="009D2E2F" w:rsidP="009D2E2F">
            <w:pPr>
              <w:widowControl w:val="0"/>
              <w:autoSpaceDE w:val="0"/>
              <w:autoSpaceDN w:val="0"/>
              <w:jc w:val="center"/>
              <w:rPr>
                <w:sz w:val="24"/>
              </w:rPr>
            </w:pPr>
            <w:r w:rsidRPr="009D2E2F">
              <w:rPr>
                <w:sz w:val="24"/>
              </w:rPr>
              <w:t>7</w:t>
            </w:r>
          </w:p>
        </w:tc>
      </w:tr>
      <w:tr w:rsidR="009D2E2F" w:rsidRPr="009D2E2F" w:rsidTr="009D2E2F">
        <w:tblPrEx>
          <w:jc w:val="right"/>
          <w:tblInd w:w="0" w:type="dxa"/>
        </w:tblPrEx>
        <w:trPr>
          <w:trHeight w:val="276"/>
          <w:jc w:val="right"/>
        </w:trPr>
        <w:tc>
          <w:tcPr>
            <w:tcW w:w="8512" w:type="dxa"/>
            <w:gridSpan w:val="9"/>
          </w:tcPr>
          <w:p w:rsidR="009D2E2F" w:rsidRPr="009D2E2F" w:rsidRDefault="009D2E2F" w:rsidP="009D2E2F">
            <w:pPr>
              <w:widowControl w:val="0"/>
              <w:autoSpaceDE w:val="0"/>
              <w:autoSpaceDN w:val="0"/>
              <w:jc w:val="center"/>
              <w:rPr>
                <w:sz w:val="24"/>
              </w:rPr>
            </w:pPr>
            <w:r w:rsidRPr="009D2E2F">
              <w:rPr>
                <w:rFonts w:ascii="Calibri" w:hAnsi="Calibri" w:cs="Calibri"/>
                <w:sz w:val="22"/>
              </w:rPr>
              <w:lastRenderedPageBreak/>
              <w:br w:type="page"/>
            </w:r>
            <w:r w:rsidRPr="009D2E2F">
              <w:rPr>
                <w:sz w:val="24"/>
              </w:rPr>
              <w:t>Сведения о недвижимом имуществе</w:t>
            </w:r>
          </w:p>
        </w:tc>
        <w:tc>
          <w:tcPr>
            <w:tcW w:w="6089" w:type="dxa"/>
            <w:gridSpan w:val="6"/>
            <w:vMerge w:val="restart"/>
          </w:tcPr>
          <w:p w:rsidR="009D2E2F" w:rsidRPr="009D2E2F" w:rsidRDefault="009D2E2F" w:rsidP="009D2E2F">
            <w:pPr>
              <w:widowControl w:val="0"/>
              <w:autoSpaceDE w:val="0"/>
              <w:autoSpaceDN w:val="0"/>
              <w:jc w:val="center"/>
              <w:rPr>
                <w:sz w:val="24"/>
              </w:rPr>
            </w:pPr>
            <w:r w:rsidRPr="009D2E2F">
              <w:rPr>
                <w:sz w:val="24"/>
              </w:rPr>
              <w:t>Сведения о движимом имуществе</w:t>
            </w:r>
          </w:p>
        </w:tc>
      </w:tr>
      <w:tr w:rsidR="009D2E2F" w:rsidRPr="009D2E2F" w:rsidTr="009D2E2F">
        <w:tblPrEx>
          <w:jc w:val="right"/>
          <w:tblInd w:w="0" w:type="dxa"/>
        </w:tblPrEx>
        <w:trPr>
          <w:trHeight w:val="276"/>
          <w:jc w:val="right"/>
        </w:trPr>
        <w:tc>
          <w:tcPr>
            <w:tcW w:w="3550" w:type="dxa"/>
            <w:gridSpan w:val="4"/>
          </w:tcPr>
          <w:p w:rsidR="009D2E2F" w:rsidRPr="009D2E2F" w:rsidRDefault="009D2E2F" w:rsidP="009D2E2F">
            <w:pPr>
              <w:widowControl w:val="0"/>
              <w:autoSpaceDE w:val="0"/>
              <w:autoSpaceDN w:val="0"/>
              <w:jc w:val="center"/>
              <w:rPr>
                <w:sz w:val="24"/>
              </w:rPr>
            </w:pPr>
            <w:r w:rsidRPr="009D2E2F">
              <w:rPr>
                <w:sz w:val="24"/>
              </w:rPr>
              <w:t xml:space="preserve">Кадастровый номер </w:t>
            </w:r>
          </w:p>
        </w:tc>
        <w:tc>
          <w:tcPr>
            <w:tcW w:w="1832" w:type="dxa"/>
            <w:gridSpan w:val="2"/>
            <w:vMerge w:val="restart"/>
          </w:tcPr>
          <w:p w:rsidR="009D2E2F" w:rsidRPr="009D2E2F" w:rsidRDefault="009D2E2F" w:rsidP="009D2E2F">
            <w:pPr>
              <w:widowControl w:val="0"/>
              <w:autoSpaceDE w:val="0"/>
              <w:autoSpaceDN w:val="0"/>
              <w:jc w:val="center"/>
              <w:rPr>
                <w:sz w:val="24"/>
              </w:rPr>
            </w:pPr>
            <w:r w:rsidRPr="009D2E2F">
              <w:rPr>
                <w:sz w:val="24"/>
              </w:rPr>
              <w:t>Техническое состояние объекта недвижимости</w:t>
            </w:r>
          </w:p>
        </w:tc>
        <w:tc>
          <w:tcPr>
            <w:tcW w:w="1287" w:type="dxa"/>
            <w:gridSpan w:val="2"/>
            <w:vMerge w:val="restart"/>
          </w:tcPr>
          <w:p w:rsidR="009D2E2F" w:rsidRPr="009D2E2F" w:rsidRDefault="009D2E2F" w:rsidP="009D2E2F">
            <w:pPr>
              <w:widowControl w:val="0"/>
              <w:autoSpaceDE w:val="0"/>
              <w:autoSpaceDN w:val="0"/>
              <w:jc w:val="center"/>
              <w:rPr>
                <w:sz w:val="24"/>
              </w:rPr>
            </w:pPr>
            <w:r w:rsidRPr="009D2E2F">
              <w:rPr>
                <w:sz w:val="24"/>
              </w:rPr>
              <w:t xml:space="preserve">Категория земель </w:t>
            </w:r>
          </w:p>
        </w:tc>
        <w:tc>
          <w:tcPr>
            <w:tcW w:w="1843" w:type="dxa"/>
            <w:vMerge w:val="restart"/>
          </w:tcPr>
          <w:p w:rsidR="009D2E2F" w:rsidRPr="009D2E2F" w:rsidRDefault="009D2E2F" w:rsidP="009D2E2F">
            <w:pPr>
              <w:widowControl w:val="0"/>
              <w:autoSpaceDE w:val="0"/>
              <w:autoSpaceDN w:val="0"/>
              <w:jc w:val="center"/>
              <w:rPr>
                <w:sz w:val="24"/>
              </w:rPr>
            </w:pPr>
            <w:r w:rsidRPr="009D2E2F">
              <w:rPr>
                <w:sz w:val="24"/>
              </w:rPr>
              <w:t xml:space="preserve">Вид разрешенного использования </w:t>
            </w:r>
          </w:p>
        </w:tc>
        <w:tc>
          <w:tcPr>
            <w:tcW w:w="6089" w:type="dxa"/>
            <w:gridSpan w:val="6"/>
            <w:vMerge/>
          </w:tcPr>
          <w:p w:rsidR="009D2E2F" w:rsidRPr="009D2E2F" w:rsidRDefault="009D2E2F" w:rsidP="009D2E2F">
            <w:pPr>
              <w:widowControl w:val="0"/>
              <w:autoSpaceDE w:val="0"/>
              <w:autoSpaceDN w:val="0"/>
              <w:jc w:val="center"/>
              <w:rPr>
                <w:sz w:val="24"/>
              </w:rPr>
            </w:pPr>
          </w:p>
        </w:tc>
      </w:tr>
      <w:tr w:rsidR="009D2E2F" w:rsidRPr="009D2E2F" w:rsidTr="009D2E2F">
        <w:tblPrEx>
          <w:jc w:val="right"/>
          <w:tblInd w:w="0" w:type="dxa"/>
        </w:tblPrEx>
        <w:trPr>
          <w:trHeight w:val="2050"/>
          <w:jc w:val="right"/>
        </w:trPr>
        <w:tc>
          <w:tcPr>
            <w:tcW w:w="1708" w:type="dxa"/>
            <w:gridSpan w:val="2"/>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Номер</w:t>
            </w:r>
          </w:p>
        </w:tc>
        <w:tc>
          <w:tcPr>
            <w:tcW w:w="1842" w:type="dxa"/>
            <w:gridSpan w:val="2"/>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Тип (кадастровый, условный, устаревший)</w:t>
            </w:r>
          </w:p>
        </w:tc>
        <w:tc>
          <w:tcPr>
            <w:tcW w:w="1832" w:type="dxa"/>
            <w:gridSpan w:val="2"/>
            <w:vMerge/>
            <w:tcBorders>
              <w:bottom w:val="single" w:sz="4" w:space="0" w:color="auto"/>
            </w:tcBorders>
          </w:tcPr>
          <w:p w:rsidR="009D2E2F" w:rsidRPr="009D2E2F" w:rsidRDefault="009D2E2F" w:rsidP="009D2E2F">
            <w:pPr>
              <w:widowControl w:val="0"/>
              <w:autoSpaceDE w:val="0"/>
              <w:autoSpaceDN w:val="0"/>
              <w:jc w:val="center"/>
              <w:rPr>
                <w:sz w:val="24"/>
              </w:rPr>
            </w:pPr>
          </w:p>
        </w:tc>
        <w:tc>
          <w:tcPr>
            <w:tcW w:w="1287" w:type="dxa"/>
            <w:gridSpan w:val="2"/>
            <w:vMerge/>
          </w:tcPr>
          <w:p w:rsidR="009D2E2F" w:rsidRPr="009D2E2F" w:rsidRDefault="009D2E2F" w:rsidP="009D2E2F">
            <w:pPr>
              <w:widowControl w:val="0"/>
              <w:autoSpaceDE w:val="0"/>
              <w:autoSpaceDN w:val="0"/>
              <w:jc w:val="center"/>
              <w:rPr>
                <w:sz w:val="24"/>
              </w:rPr>
            </w:pPr>
          </w:p>
        </w:tc>
        <w:tc>
          <w:tcPr>
            <w:tcW w:w="1843" w:type="dxa"/>
            <w:vMerge/>
            <w:tcBorders>
              <w:bottom w:val="single" w:sz="4" w:space="0" w:color="auto"/>
            </w:tcBorders>
          </w:tcPr>
          <w:p w:rsidR="009D2E2F" w:rsidRPr="009D2E2F" w:rsidRDefault="009D2E2F" w:rsidP="009D2E2F">
            <w:pPr>
              <w:widowControl w:val="0"/>
              <w:autoSpaceDE w:val="0"/>
              <w:autoSpaceDN w:val="0"/>
              <w:jc w:val="center"/>
              <w:rPr>
                <w:sz w:val="24"/>
              </w:rPr>
            </w:pPr>
          </w:p>
        </w:tc>
        <w:tc>
          <w:tcPr>
            <w:tcW w:w="1842" w:type="dxa"/>
            <w:gridSpan w:val="2"/>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Государственный регистрационный знак (при наличии)</w:t>
            </w:r>
          </w:p>
        </w:tc>
        <w:tc>
          <w:tcPr>
            <w:tcW w:w="993" w:type="dxa"/>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Марка, модель</w:t>
            </w:r>
          </w:p>
        </w:tc>
        <w:tc>
          <w:tcPr>
            <w:tcW w:w="1134" w:type="dxa"/>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Год выпуска</w:t>
            </w:r>
          </w:p>
        </w:tc>
        <w:tc>
          <w:tcPr>
            <w:tcW w:w="2120" w:type="dxa"/>
            <w:gridSpan w:val="2"/>
            <w:tcBorders>
              <w:bottom w:val="single" w:sz="4" w:space="0" w:color="auto"/>
            </w:tcBorders>
          </w:tcPr>
          <w:p w:rsidR="009D2E2F" w:rsidRPr="009D2E2F" w:rsidRDefault="009D2E2F" w:rsidP="009D2E2F">
            <w:pPr>
              <w:widowControl w:val="0"/>
              <w:autoSpaceDE w:val="0"/>
              <w:autoSpaceDN w:val="0"/>
              <w:jc w:val="center"/>
              <w:rPr>
                <w:sz w:val="24"/>
              </w:rPr>
            </w:pPr>
            <w:r w:rsidRPr="009D2E2F">
              <w:rPr>
                <w:sz w:val="24"/>
              </w:rPr>
              <w:t>Состав (принадлежности) имущества</w:t>
            </w:r>
          </w:p>
          <w:p w:rsidR="009D2E2F" w:rsidRPr="009D2E2F" w:rsidRDefault="009D2E2F" w:rsidP="009D2E2F">
            <w:pPr>
              <w:widowControl w:val="0"/>
              <w:autoSpaceDE w:val="0"/>
              <w:autoSpaceDN w:val="0"/>
              <w:rPr>
                <w:sz w:val="24"/>
              </w:rPr>
            </w:pPr>
          </w:p>
        </w:tc>
      </w:tr>
      <w:tr w:rsidR="009D2E2F" w:rsidRPr="009D2E2F" w:rsidTr="009D2E2F">
        <w:tblPrEx>
          <w:jc w:val="right"/>
          <w:tblInd w:w="0" w:type="dxa"/>
        </w:tblPrEx>
        <w:trPr>
          <w:jc w:val="right"/>
        </w:trPr>
        <w:tc>
          <w:tcPr>
            <w:tcW w:w="1708" w:type="dxa"/>
            <w:gridSpan w:val="2"/>
          </w:tcPr>
          <w:p w:rsidR="009D2E2F" w:rsidRPr="009D2E2F" w:rsidRDefault="009D2E2F" w:rsidP="009D2E2F">
            <w:pPr>
              <w:widowControl w:val="0"/>
              <w:autoSpaceDE w:val="0"/>
              <w:autoSpaceDN w:val="0"/>
              <w:jc w:val="center"/>
              <w:rPr>
                <w:sz w:val="24"/>
              </w:rPr>
            </w:pPr>
            <w:r w:rsidRPr="009D2E2F">
              <w:rPr>
                <w:sz w:val="24"/>
              </w:rPr>
              <w:t>8</w:t>
            </w:r>
          </w:p>
        </w:tc>
        <w:tc>
          <w:tcPr>
            <w:tcW w:w="1842" w:type="dxa"/>
            <w:gridSpan w:val="2"/>
          </w:tcPr>
          <w:p w:rsidR="009D2E2F" w:rsidRPr="009D2E2F" w:rsidRDefault="009D2E2F" w:rsidP="009D2E2F">
            <w:pPr>
              <w:widowControl w:val="0"/>
              <w:autoSpaceDE w:val="0"/>
              <w:autoSpaceDN w:val="0"/>
              <w:jc w:val="center"/>
              <w:rPr>
                <w:sz w:val="24"/>
              </w:rPr>
            </w:pPr>
            <w:r w:rsidRPr="009D2E2F">
              <w:rPr>
                <w:sz w:val="24"/>
              </w:rPr>
              <w:t>9</w:t>
            </w:r>
          </w:p>
        </w:tc>
        <w:tc>
          <w:tcPr>
            <w:tcW w:w="1832" w:type="dxa"/>
            <w:gridSpan w:val="2"/>
          </w:tcPr>
          <w:p w:rsidR="009D2E2F" w:rsidRPr="009D2E2F" w:rsidRDefault="009D2E2F" w:rsidP="009D2E2F">
            <w:pPr>
              <w:widowControl w:val="0"/>
              <w:autoSpaceDE w:val="0"/>
              <w:autoSpaceDN w:val="0"/>
              <w:jc w:val="center"/>
              <w:rPr>
                <w:sz w:val="24"/>
              </w:rPr>
            </w:pPr>
            <w:r w:rsidRPr="009D2E2F">
              <w:rPr>
                <w:sz w:val="24"/>
              </w:rPr>
              <w:t>10</w:t>
            </w:r>
          </w:p>
        </w:tc>
        <w:tc>
          <w:tcPr>
            <w:tcW w:w="1287" w:type="dxa"/>
            <w:gridSpan w:val="2"/>
          </w:tcPr>
          <w:p w:rsidR="009D2E2F" w:rsidRPr="009D2E2F" w:rsidRDefault="009D2E2F" w:rsidP="009D2E2F">
            <w:pPr>
              <w:widowControl w:val="0"/>
              <w:autoSpaceDE w:val="0"/>
              <w:autoSpaceDN w:val="0"/>
              <w:jc w:val="center"/>
              <w:rPr>
                <w:sz w:val="24"/>
              </w:rPr>
            </w:pPr>
            <w:r w:rsidRPr="009D2E2F">
              <w:rPr>
                <w:sz w:val="24"/>
              </w:rPr>
              <w:t>11</w:t>
            </w:r>
          </w:p>
        </w:tc>
        <w:tc>
          <w:tcPr>
            <w:tcW w:w="1843" w:type="dxa"/>
          </w:tcPr>
          <w:p w:rsidR="009D2E2F" w:rsidRPr="009D2E2F" w:rsidRDefault="009D2E2F" w:rsidP="009D2E2F">
            <w:pPr>
              <w:widowControl w:val="0"/>
              <w:autoSpaceDE w:val="0"/>
              <w:autoSpaceDN w:val="0"/>
              <w:jc w:val="center"/>
              <w:rPr>
                <w:sz w:val="24"/>
              </w:rPr>
            </w:pPr>
            <w:r w:rsidRPr="009D2E2F">
              <w:rPr>
                <w:sz w:val="24"/>
              </w:rPr>
              <w:t>12</w:t>
            </w:r>
          </w:p>
        </w:tc>
        <w:tc>
          <w:tcPr>
            <w:tcW w:w="1842" w:type="dxa"/>
            <w:gridSpan w:val="2"/>
          </w:tcPr>
          <w:p w:rsidR="009D2E2F" w:rsidRPr="009D2E2F" w:rsidRDefault="009D2E2F" w:rsidP="009D2E2F">
            <w:pPr>
              <w:widowControl w:val="0"/>
              <w:autoSpaceDE w:val="0"/>
              <w:autoSpaceDN w:val="0"/>
              <w:jc w:val="center"/>
              <w:rPr>
                <w:sz w:val="24"/>
              </w:rPr>
            </w:pPr>
            <w:r w:rsidRPr="009D2E2F">
              <w:rPr>
                <w:sz w:val="24"/>
              </w:rPr>
              <w:t>13</w:t>
            </w:r>
          </w:p>
        </w:tc>
        <w:tc>
          <w:tcPr>
            <w:tcW w:w="993" w:type="dxa"/>
          </w:tcPr>
          <w:p w:rsidR="009D2E2F" w:rsidRPr="009D2E2F" w:rsidRDefault="009D2E2F" w:rsidP="009D2E2F">
            <w:pPr>
              <w:widowControl w:val="0"/>
              <w:autoSpaceDE w:val="0"/>
              <w:autoSpaceDN w:val="0"/>
              <w:jc w:val="center"/>
              <w:rPr>
                <w:sz w:val="24"/>
              </w:rPr>
            </w:pPr>
            <w:r w:rsidRPr="009D2E2F">
              <w:rPr>
                <w:sz w:val="24"/>
              </w:rPr>
              <w:t>14</w:t>
            </w:r>
          </w:p>
        </w:tc>
        <w:tc>
          <w:tcPr>
            <w:tcW w:w="1134" w:type="dxa"/>
          </w:tcPr>
          <w:p w:rsidR="009D2E2F" w:rsidRPr="009D2E2F" w:rsidRDefault="009D2E2F" w:rsidP="009D2E2F">
            <w:pPr>
              <w:widowControl w:val="0"/>
              <w:autoSpaceDE w:val="0"/>
              <w:autoSpaceDN w:val="0"/>
              <w:jc w:val="center"/>
              <w:rPr>
                <w:sz w:val="24"/>
              </w:rPr>
            </w:pPr>
            <w:r w:rsidRPr="009D2E2F">
              <w:rPr>
                <w:sz w:val="24"/>
              </w:rPr>
              <w:t>15</w:t>
            </w:r>
          </w:p>
        </w:tc>
        <w:tc>
          <w:tcPr>
            <w:tcW w:w="2120" w:type="dxa"/>
            <w:gridSpan w:val="2"/>
          </w:tcPr>
          <w:p w:rsidR="009D2E2F" w:rsidRPr="009D2E2F" w:rsidRDefault="009D2E2F" w:rsidP="009D2E2F">
            <w:pPr>
              <w:widowControl w:val="0"/>
              <w:autoSpaceDE w:val="0"/>
              <w:autoSpaceDN w:val="0"/>
              <w:jc w:val="center"/>
              <w:rPr>
                <w:sz w:val="24"/>
              </w:rPr>
            </w:pPr>
            <w:r w:rsidRPr="009D2E2F">
              <w:rPr>
                <w:sz w:val="24"/>
              </w:rPr>
              <w:t>16</w:t>
            </w:r>
          </w:p>
        </w:tc>
      </w:tr>
    </w:tbl>
    <w:p w:rsidR="009D2E2F" w:rsidRPr="009D2E2F" w:rsidRDefault="009D2E2F" w:rsidP="009D2E2F">
      <w:pPr>
        <w:widowControl w:val="0"/>
        <w:autoSpaceDE w:val="0"/>
        <w:autoSpaceDN w:val="0"/>
        <w:jc w:val="both"/>
        <w:rPr>
          <w:rFonts w:ascii="Calibri" w:hAnsi="Calibri" w:cs="Calibri"/>
          <w:sz w:val="22"/>
        </w:rPr>
      </w:pPr>
    </w:p>
    <w:p w:rsidR="009D2E2F" w:rsidRPr="009D2E2F" w:rsidRDefault="009D2E2F" w:rsidP="009D2E2F">
      <w:pPr>
        <w:widowControl w:val="0"/>
        <w:autoSpaceDE w:val="0"/>
        <w:autoSpaceDN w:val="0"/>
        <w:jc w:val="both"/>
        <w:rPr>
          <w:rFonts w:ascii="Calibri" w:hAnsi="Calibri" w:cs="Calibri"/>
          <w:sz w:val="22"/>
        </w:rPr>
      </w:pPr>
    </w:p>
    <w:p w:rsidR="009D2E2F" w:rsidRPr="009D2E2F" w:rsidRDefault="009D2E2F" w:rsidP="009D2E2F">
      <w:pPr>
        <w:widowControl w:val="0"/>
        <w:autoSpaceDE w:val="0"/>
        <w:autoSpaceDN w:val="0"/>
        <w:jc w:val="both"/>
        <w:rPr>
          <w:rFonts w:ascii="Calibri" w:hAnsi="Calibri" w:cs="Calibri"/>
          <w:sz w:val="22"/>
        </w:rPr>
      </w:pPr>
    </w:p>
    <w:tbl>
      <w:tblPr>
        <w:tblStyle w:val="ab"/>
        <w:tblW w:w="14601" w:type="dxa"/>
        <w:tblInd w:w="-5" w:type="dxa"/>
        <w:tblLook w:val="04A0" w:firstRow="1" w:lastRow="0" w:firstColumn="1" w:lastColumn="0" w:noHBand="0" w:noVBand="1"/>
      </w:tblPr>
      <w:tblGrid>
        <w:gridCol w:w="2604"/>
        <w:gridCol w:w="2440"/>
        <w:gridCol w:w="1943"/>
        <w:gridCol w:w="1741"/>
        <w:gridCol w:w="2068"/>
        <w:gridCol w:w="1877"/>
        <w:gridCol w:w="1928"/>
      </w:tblGrid>
      <w:tr w:rsidR="009D2E2F" w:rsidRPr="009D2E2F" w:rsidTr="009025C5">
        <w:tc>
          <w:tcPr>
            <w:tcW w:w="14601" w:type="dxa"/>
            <w:gridSpan w:val="7"/>
          </w:tcPr>
          <w:p w:rsidR="009D2E2F" w:rsidRPr="009D2E2F" w:rsidRDefault="009D2E2F" w:rsidP="009D2E2F">
            <w:pPr>
              <w:widowControl w:val="0"/>
              <w:autoSpaceDE w:val="0"/>
              <w:autoSpaceDN w:val="0"/>
              <w:jc w:val="center"/>
              <w:rPr>
                <w:sz w:val="24"/>
              </w:rPr>
            </w:pPr>
            <w:r w:rsidRPr="009D2E2F">
              <w:rPr>
                <w:sz w:val="24"/>
              </w:rPr>
              <w:t>Сведения о правообладателях и о правах третьих лиц на имущество</w:t>
            </w:r>
          </w:p>
        </w:tc>
      </w:tr>
      <w:tr w:rsidR="009D2E2F" w:rsidRPr="009D2E2F" w:rsidTr="009025C5">
        <w:tc>
          <w:tcPr>
            <w:tcW w:w="5044" w:type="dxa"/>
            <w:gridSpan w:val="2"/>
          </w:tcPr>
          <w:p w:rsidR="009D2E2F" w:rsidRPr="009D2E2F" w:rsidRDefault="009D2E2F" w:rsidP="009D2E2F">
            <w:pPr>
              <w:widowControl w:val="0"/>
              <w:autoSpaceDE w:val="0"/>
              <w:autoSpaceDN w:val="0"/>
              <w:jc w:val="center"/>
              <w:rPr>
                <w:sz w:val="24"/>
              </w:rPr>
            </w:pPr>
            <w:r w:rsidRPr="009D2E2F">
              <w:rPr>
                <w:sz w:val="24"/>
              </w:rPr>
              <w:t>Для договоров аренды и безвозмездного пользования</w:t>
            </w:r>
          </w:p>
        </w:tc>
        <w:tc>
          <w:tcPr>
            <w:tcW w:w="1943" w:type="dxa"/>
            <w:vMerge w:val="restart"/>
          </w:tcPr>
          <w:p w:rsidR="009D2E2F" w:rsidRPr="009D2E2F" w:rsidRDefault="009D2E2F" w:rsidP="009D2E2F">
            <w:pPr>
              <w:widowControl w:val="0"/>
              <w:autoSpaceDE w:val="0"/>
              <w:autoSpaceDN w:val="0"/>
              <w:jc w:val="center"/>
              <w:rPr>
                <w:sz w:val="24"/>
              </w:rPr>
            </w:pPr>
            <w:r w:rsidRPr="009D2E2F">
              <w:rPr>
                <w:sz w:val="24"/>
              </w:rPr>
              <w:t xml:space="preserve">Наименование правообладателя </w:t>
            </w:r>
          </w:p>
        </w:tc>
        <w:tc>
          <w:tcPr>
            <w:tcW w:w="1741" w:type="dxa"/>
            <w:vMerge w:val="restart"/>
          </w:tcPr>
          <w:p w:rsidR="009D2E2F" w:rsidRPr="009D2E2F" w:rsidRDefault="009D2E2F" w:rsidP="009D2E2F">
            <w:pPr>
              <w:widowControl w:val="0"/>
              <w:autoSpaceDE w:val="0"/>
              <w:autoSpaceDN w:val="0"/>
              <w:jc w:val="center"/>
              <w:rPr>
                <w:sz w:val="24"/>
              </w:rPr>
            </w:pPr>
            <w:r w:rsidRPr="009D2E2F">
              <w:rPr>
                <w:sz w:val="24"/>
              </w:rPr>
              <w:t xml:space="preserve">Наличие ограниченного вещного права на имущество </w:t>
            </w:r>
          </w:p>
        </w:tc>
        <w:tc>
          <w:tcPr>
            <w:tcW w:w="2068" w:type="dxa"/>
            <w:vMerge w:val="restart"/>
          </w:tcPr>
          <w:p w:rsidR="009D2E2F" w:rsidRPr="009D2E2F" w:rsidRDefault="009D2E2F" w:rsidP="009D2E2F">
            <w:pPr>
              <w:widowControl w:val="0"/>
              <w:autoSpaceDE w:val="0"/>
              <w:autoSpaceDN w:val="0"/>
              <w:jc w:val="center"/>
              <w:rPr>
                <w:sz w:val="24"/>
              </w:rPr>
            </w:pPr>
            <w:r w:rsidRPr="009D2E2F">
              <w:rPr>
                <w:sz w:val="24"/>
              </w:rPr>
              <w:t xml:space="preserve">ИНН правообладателя </w:t>
            </w:r>
          </w:p>
        </w:tc>
        <w:tc>
          <w:tcPr>
            <w:tcW w:w="1877" w:type="dxa"/>
            <w:vMerge w:val="restart"/>
          </w:tcPr>
          <w:p w:rsidR="009D2E2F" w:rsidRPr="009D2E2F" w:rsidRDefault="009D2E2F" w:rsidP="009D2E2F">
            <w:pPr>
              <w:widowControl w:val="0"/>
              <w:autoSpaceDE w:val="0"/>
              <w:autoSpaceDN w:val="0"/>
              <w:jc w:val="center"/>
              <w:rPr>
                <w:sz w:val="24"/>
              </w:rPr>
            </w:pPr>
            <w:r w:rsidRPr="009D2E2F">
              <w:rPr>
                <w:sz w:val="24"/>
              </w:rPr>
              <w:t xml:space="preserve">Контактный номер телефона </w:t>
            </w:r>
          </w:p>
        </w:tc>
        <w:tc>
          <w:tcPr>
            <w:tcW w:w="1928" w:type="dxa"/>
            <w:vMerge w:val="restart"/>
          </w:tcPr>
          <w:p w:rsidR="009D2E2F" w:rsidRPr="009D2E2F" w:rsidRDefault="009D2E2F" w:rsidP="009D2E2F">
            <w:pPr>
              <w:widowControl w:val="0"/>
              <w:autoSpaceDE w:val="0"/>
              <w:autoSpaceDN w:val="0"/>
              <w:jc w:val="center"/>
              <w:rPr>
                <w:sz w:val="24"/>
              </w:rPr>
            </w:pPr>
            <w:r w:rsidRPr="009D2E2F">
              <w:rPr>
                <w:sz w:val="24"/>
              </w:rPr>
              <w:t xml:space="preserve">Адрес электронной почты </w:t>
            </w:r>
          </w:p>
        </w:tc>
      </w:tr>
      <w:tr w:rsidR="009D2E2F" w:rsidRPr="009D2E2F" w:rsidTr="009025C5">
        <w:tc>
          <w:tcPr>
            <w:tcW w:w="2604" w:type="dxa"/>
          </w:tcPr>
          <w:p w:rsidR="009D2E2F" w:rsidRPr="009D2E2F" w:rsidRDefault="009D2E2F" w:rsidP="009D2E2F">
            <w:pPr>
              <w:widowControl w:val="0"/>
              <w:autoSpaceDE w:val="0"/>
              <w:autoSpaceDN w:val="0"/>
              <w:jc w:val="center"/>
              <w:rPr>
                <w:sz w:val="24"/>
              </w:rPr>
            </w:pPr>
            <w:r w:rsidRPr="009D2E2F">
              <w:rPr>
                <w:sz w:val="24"/>
              </w:rPr>
              <w:t xml:space="preserve">Наличие права аренды или права безвозмездного пользования на имущество  </w:t>
            </w:r>
          </w:p>
        </w:tc>
        <w:tc>
          <w:tcPr>
            <w:tcW w:w="2440" w:type="dxa"/>
          </w:tcPr>
          <w:p w:rsidR="009D2E2F" w:rsidRPr="009D2E2F" w:rsidRDefault="009D2E2F" w:rsidP="009D2E2F">
            <w:pPr>
              <w:widowControl w:val="0"/>
              <w:autoSpaceDE w:val="0"/>
              <w:autoSpaceDN w:val="0"/>
              <w:jc w:val="center"/>
              <w:rPr>
                <w:sz w:val="24"/>
              </w:rPr>
            </w:pPr>
            <w:r w:rsidRPr="009D2E2F">
              <w:rPr>
                <w:sz w:val="24"/>
              </w:rPr>
              <w:t>Дата окончания срока действия договора (при наличии)</w:t>
            </w:r>
          </w:p>
        </w:tc>
        <w:tc>
          <w:tcPr>
            <w:tcW w:w="1943" w:type="dxa"/>
            <w:vMerge/>
          </w:tcPr>
          <w:p w:rsidR="009D2E2F" w:rsidRPr="009D2E2F" w:rsidRDefault="009D2E2F" w:rsidP="009D2E2F">
            <w:pPr>
              <w:widowControl w:val="0"/>
              <w:autoSpaceDE w:val="0"/>
              <w:autoSpaceDN w:val="0"/>
              <w:jc w:val="center"/>
              <w:rPr>
                <w:sz w:val="24"/>
              </w:rPr>
            </w:pPr>
          </w:p>
        </w:tc>
        <w:tc>
          <w:tcPr>
            <w:tcW w:w="1741" w:type="dxa"/>
            <w:vMerge/>
          </w:tcPr>
          <w:p w:rsidR="009D2E2F" w:rsidRPr="009D2E2F" w:rsidRDefault="009D2E2F" w:rsidP="009D2E2F">
            <w:pPr>
              <w:widowControl w:val="0"/>
              <w:autoSpaceDE w:val="0"/>
              <w:autoSpaceDN w:val="0"/>
              <w:jc w:val="center"/>
              <w:rPr>
                <w:sz w:val="24"/>
              </w:rPr>
            </w:pPr>
          </w:p>
        </w:tc>
        <w:tc>
          <w:tcPr>
            <w:tcW w:w="2068" w:type="dxa"/>
            <w:vMerge/>
          </w:tcPr>
          <w:p w:rsidR="009D2E2F" w:rsidRPr="009D2E2F" w:rsidRDefault="009D2E2F" w:rsidP="009D2E2F">
            <w:pPr>
              <w:widowControl w:val="0"/>
              <w:autoSpaceDE w:val="0"/>
              <w:autoSpaceDN w:val="0"/>
              <w:jc w:val="center"/>
              <w:rPr>
                <w:sz w:val="24"/>
              </w:rPr>
            </w:pPr>
          </w:p>
        </w:tc>
        <w:tc>
          <w:tcPr>
            <w:tcW w:w="1877" w:type="dxa"/>
            <w:vMerge/>
          </w:tcPr>
          <w:p w:rsidR="009D2E2F" w:rsidRPr="009D2E2F" w:rsidRDefault="009D2E2F" w:rsidP="009D2E2F">
            <w:pPr>
              <w:widowControl w:val="0"/>
              <w:autoSpaceDE w:val="0"/>
              <w:autoSpaceDN w:val="0"/>
              <w:jc w:val="center"/>
              <w:rPr>
                <w:sz w:val="24"/>
              </w:rPr>
            </w:pPr>
          </w:p>
        </w:tc>
        <w:tc>
          <w:tcPr>
            <w:tcW w:w="1928" w:type="dxa"/>
            <w:vMerge/>
          </w:tcPr>
          <w:p w:rsidR="009D2E2F" w:rsidRPr="009D2E2F" w:rsidRDefault="009D2E2F" w:rsidP="009D2E2F">
            <w:pPr>
              <w:widowControl w:val="0"/>
              <w:autoSpaceDE w:val="0"/>
              <w:autoSpaceDN w:val="0"/>
              <w:jc w:val="center"/>
              <w:rPr>
                <w:sz w:val="24"/>
              </w:rPr>
            </w:pPr>
          </w:p>
        </w:tc>
      </w:tr>
      <w:tr w:rsidR="009D2E2F" w:rsidRPr="009D2E2F" w:rsidTr="009025C5">
        <w:tc>
          <w:tcPr>
            <w:tcW w:w="2604" w:type="dxa"/>
          </w:tcPr>
          <w:p w:rsidR="009D2E2F" w:rsidRPr="009D2E2F" w:rsidRDefault="009D2E2F" w:rsidP="009D2E2F">
            <w:pPr>
              <w:widowControl w:val="0"/>
              <w:autoSpaceDE w:val="0"/>
              <w:autoSpaceDN w:val="0"/>
              <w:jc w:val="center"/>
              <w:rPr>
                <w:sz w:val="24"/>
              </w:rPr>
            </w:pPr>
            <w:r w:rsidRPr="009D2E2F">
              <w:rPr>
                <w:sz w:val="24"/>
              </w:rPr>
              <w:t>17</w:t>
            </w:r>
          </w:p>
        </w:tc>
        <w:tc>
          <w:tcPr>
            <w:tcW w:w="2440" w:type="dxa"/>
          </w:tcPr>
          <w:p w:rsidR="009D2E2F" w:rsidRPr="009D2E2F" w:rsidRDefault="009D2E2F" w:rsidP="009D2E2F">
            <w:pPr>
              <w:widowControl w:val="0"/>
              <w:autoSpaceDE w:val="0"/>
              <w:autoSpaceDN w:val="0"/>
              <w:jc w:val="center"/>
              <w:rPr>
                <w:sz w:val="24"/>
              </w:rPr>
            </w:pPr>
            <w:r w:rsidRPr="009D2E2F">
              <w:rPr>
                <w:sz w:val="24"/>
              </w:rPr>
              <w:t>18</w:t>
            </w:r>
          </w:p>
        </w:tc>
        <w:tc>
          <w:tcPr>
            <w:tcW w:w="1943" w:type="dxa"/>
          </w:tcPr>
          <w:p w:rsidR="009D2E2F" w:rsidRPr="009D2E2F" w:rsidRDefault="009D2E2F" w:rsidP="009D2E2F">
            <w:pPr>
              <w:widowControl w:val="0"/>
              <w:autoSpaceDE w:val="0"/>
              <w:autoSpaceDN w:val="0"/>
              <w:jc w:val="center"/>
              <w:rPr>
                <w:sz w:val="24"/>
              </w:rPr>
            </w:pPr>
            <w:r w:rsidRPr="009D2E2F">
              <w:rPr>
                <w:sz w:val="24"/>
              </w:rPr>
              <w:t>19</w:t>
            </w:r>
          </w:p>
        </w:tc>
        <w:tc>
          <w:tcPr>
            <w:tcW w:w="1741" w:type="dxa"/>
          </w:tcPr>
          <w:p w:rsidR="009D2E2F" w:rsidRPr="009D2E2F" w:rsidRDefault="009D2E2F" w:rsidP="009D2E2F">
            <w:pPr>
              <w:widowControl w:val="0"/>
              <w:autoSpaceDE w:val="0"/>
              <w:autoSpaceDN w:val="0"/>
              <w:jc w:val="center"/>
              <w:rPr>
                <w:sz w:val="24"/>
              </w:rPr>
            </w:pPr>
            <w:r w:rsidRPr="009D2E2F">
              <w:rPr>
                <w:sz w:val="24"/>
              </w:rPr>
              <w:t>20</w:t>
            </w:r>
          </w:p>
        </w:tc>
        <w:tc>
          <w:tcPr>
            <w:tcW w:w="2068" w:type="dxa"/>
          </w:tcPr>
          <w:p w:rsidR="009D2E2F" w:rsidRPr="009D2E2F" w:rsidRDefault="009D2E2F" w:rsidP="009D2E2F">
            <w:pPr>
              <w:widowControl w:val="0"/>
              <w:autoSpaceDE w:val="0"/>
              <w:autoSpaceDN w:val="0"/>
              <w:jc w:val="center"/>
              <w:rPr>
                <w:sz w:val="24"/>
              </w:rPr>
            </w:pPr>
            <w:r w:rsidRPr="009D2E2F">
              <w:rPr>
                <w:sz w:val="24"/>
              </w:rPr>
              <w:t>21</w:t>
            </w:r>
          </w:p>
        </w:tc>
        <w:tc>
          <w:tcPr>
            <w:tcW w:w="1877" w:type="dxa"/>
          </w:tcPr>
          <w:p w:rsidR="009D2E2F" w:rsidRPr="009D2E2F" w:rsidRDefault="009D2E2F" w:rsidP="009D2E2F">
            <w:pPr>
              <w:widowControl w:val="0"/>
              <w:autoSpaceDE w:val="0"/>
              <w:autoSpaceDN w:val="0"/>
              <w:jc w:val="center"/>
              <w:rPr>
                <w:sz w:val="24"/>
              </w:rPr>
            </w:pPr>
            <w:r w:rsidRPr="009D2E2F">
              <w:rPr>
                <w:sz w:val="24"/>
              </w:rPr>
              <w:t>22</w:t>
            </w:r>
          </w:p>
        </w:tc>
        <w:tc>
          <w:tcPr>
            <w:tcW w:w="1928" w:type="dxa"/>
          </w:tcPr>
          <w:p w:rsidR="009D2E2F" w:rsidRPr="009D2E2F" w:rsidRDefault="009D2E2F" w:rsidP="009D2E2F">
            <w:pPr>
              <w:widowControl w:val="0"/>
              <w:autoSpaceDE w:val="0"/>
              <w:autoSpaceDN w:val="0"/>
              <w:jc w:val="center"/>
              <w:rPr>
                <w:sz w:val="24"/>
              </w:rPr>
            </w:pPr>
            <w:r w:rsidRPr="009D2E2F">
              <w:rPr>
                <w:sz w:val="24"/>
              </w:rPr>
              <w:t>23</w:t>
            </w:r>
          </w:p>
        </w:tc>
      </w:tr>
    </w:tbl>
    <w:p w:rsidR="009D2E2F" w:rsidRDefault="009D2E2F" w:rsidP="008C3E4A">
      <w:pPr>
        <w:ind w:right="-1"/>
        <w:jc w:val="both"/>
        <w:rPr>
          <w:rFonts w:eastAsiaTheme="minorHAnsi"/>
          <w:sz w:val="28"/>
          <w:szCs w:val="28"/>
          <w:lang w:eastAsia="en-US"/>
        </w:rPr>
      </w:pPr>
    </w:p>
    <w:p w:rsidR="00E2416D" w:rsidRDefault="00E2416D">
      <w:pPr>
        <w:spacing w:after="160" w:line="259" w:lineRule="auto"/>
        <w:rPr>
          <w:rFonts w:eastAsiaTheme="minorHAnsi"/>
          <w:sz w:val="28"/>
          <w:szCs w:val="28"/>
          <w:lang w:eastAsia="en-US"/>
        </w:rPr>
      </w:pPr>
      <w:r>
        <w:rPr>
          <w:rFonts w:eastAsiaTheme="minorHAnsi"/>
          <w:sz w:val="28"/>
          <w:szCs w:val="28"/>
          <w:lang w:eastAsia="en-US"/>
        </w:rPr>
        <w:br w:type="page"/>
      </w:r>
    </w:p>
    <w:p w:rsidR="009D2E2F" w:rsidRDefault="009D2E2F">
      <w:pPr>
        <w:spacing w:after="160" w:line="259" w:lineRule="auto"/>
        <w:rPr>
          <w:rFonts w:eastAsiaTheme="minorHAnsi"/>
          <w:sz w:val="28"/>
          <w:szCs w:val="28"/>
          <w:lang w:eastAsia="en-US"/>
        </w:rPr>
        <w:sectPr w:rsidR="009D2E2F" w:rsidSect="009D2E2F">
          <w:pgSz w:w="16838" w:h="11906" w:orient="landscape"/>
          <w:pgMar w:top="1701" w:right="1134" w:bottom="850" w:left="1134" w:header="708" w:footer="708" w:gutter="0"/>
          <w:cols w:space="708"/>
          <w:docGrid w:linePitch="360"/>
        </w:sectPr>
      </w:pPr>
    </w:p>
    <w:p w:rsidR="009D2E2F" w:rsidRPr="009D2E2F" w:rsidRDefault="009D2E2F" w:rsidP="009D2E2F">
      <w:pPr>
        <w:autoSpaceDE w:val="0"/>
        <w:autoSpaceDN w:val="0"/>
        <w:adjustRightInd w:val="0"/>
        <w:ind w:left="4820"/>
        <w:jc w:val="right"/>
        <w:rPr>
          <w:sz w:val="28"/>
          <w:szCs w:val="28"/>
        </w:rPr>
      </w:pPr>
      <w:r w:rsidRPr="009D2E2F">
        <w:rPr>
          <w:sz w:val="28"/>
          <w:szCs w:val="28"/>
        </w:rPr>
        <w:lastRenderedPageBreak/>
        <w:t>Приложение 3</w:t>
      </w:r>
    </w:p>
    <w:p w:rsidR="009D2E2F" w:rsidRPr="009D2E2F" w:rsidRDefault="009D2E2F" w:rsidP="009D2E2F">
      <w:pPr>
        <w:spacing w:line="259" w:lineRule="auto"/>
        <w:ind w:left="4820"/>
        <w:jc w:val="right"/>
        <w:rPr>
          <w:sz w:val="28"/>
          <w:szCs w:val="28"/>
        </w:rPr>
      </w:pPr>
    </w:p>
    <w:p w:rsidR="009D2E2F" w:rsidRPr="009D2E2F" w:rsidRDefault="009D2E2F" w:rsidP="009D2E2F">
      <w:pPr>
        <w:spacing w:line="259" w:lineRule="auto"/>
        <w:ind w:left="4820"/>
        <w:jc w:val="right"/>
        <w:rPr>
          <w:sz w:val="28"/>
          <w:szCs w:val="28"/>
        </w:rPr>
      </w:pPr>
      <w:r w:rsidRPr="009D2E2F">
        <w:rPr>
          <w:sz w:val="28"/>
          <w:szCs w:val="28"/>
        </w:rPr>
        <w:t>УТВЕРЖДЕНО</w:t>
      </w:r>
    </w:p>
    <w:p w:rsidR="009D2E2F" w:rsidRPr="009D2E2F" w:rsidRDefault="009D2E2F" w:rsidP="009D2E2F">
      <w:pPr>
        <w:spacing w:line="259" w:lineRule="auto"/>
        <w:ind w:left="4820"/>
        <w:jc w:val="right"/>
        <w:rPr>
          <w:sz w:val="28"/>
          <w:szCs w:val="28"/>
        </w:rPr>
      </w:pPr>
    </w:p>
    <w:p w:rsidR="009D2E2F" w:rsidRPr="009D2E2F" w:rsidRDefault="009D2E2F" w:rsidP="009D2E2F">
      <w:pPr>
        <w:spacing w:line="259" w:lineRule="auto"/>
        <w:ind w:left="4820"/>
        <w:jc w:val="right"/>
        <w:rPr>
          <w:sz w:val="28"/>
          <w:szCs w:val="28"/>
        </w:rPr>
      </w:pPr>
      <w:r w:rsidRPr="009D2E2F">
        <w:rPr>
          <w:sz w:val="28"/>
          <w:szCs w:val="28"/>
        </w:rPr>
        <w:t>постановлением администрации</w:t>
      </w:r>
    </w:p>
    <w:p w:rsidR="009D2E2F" w:rsidRPr="009D2E2F" w:rsidRDefault="009D2E2F" w:rsidP="009D2E2F">
      <w:pPr>
        <w:spacing w:line="259" w:lineRule="auto"/>
        <w:ind w:left="4820"/>
        <w:jc w:val="right"/>
        <w:rPr>
          <w:sz w:val="28"/>
          <w:szCs w:val="28"/>
        </w:rPr>
      </w:pPr>
      <w:r w:rsidRPr="009D2E2F">
        <w:rPr>
          <w:sz w:val="28"/>
          <w:szCs w:val="28"/>
        </w:rPr>
        <w:t>Санчурского городского</w:t>
      </w:r>
    </w:p>
    <w:p w:rsidR="009D2E2F" w:rsidRPr="009D2E2F" w:rsidRDefault="009944CC" w:rsidP="009D2E2F">
      <w:pPr>
        <w:spacing w:line="259" w:lineRule="auto"/>
        <w:ind w:left="4820"/>
        <w:jc w:val="right"/>
        <w:rPr>
          <w:sz w:val="28"/>
          <w:szCs w:val="28"/>
        </w:rPr>
      </w:pPr>
      <w:r>
        <w:rPr>
          <w:sz w:val="28"/>
          <w:szCs w:val="28"/>
        </w:rPr>
        <w:t>п</w:t>
      </w:r>
      <w:r w:rsidR="009D2E2F" w:rsidRPr="009D2E2F">
        <w:rPr>
          <w:sz w:val="28"/>
          <w:szCs w:val="28"/>
        </w:rPr>
        <w:t>оселения Кировской области</w:t>
      </w:r>
    </w:p>
    <w:p w:rsidR="009D2E2F" w:rsidRPr="009D2E2F" w:rsidRDefault="009D2E2F" w:rsidP="009D2E2F">
      <w:pPr>
        <w:spacing w:line="259" w:lineRule="auto"/>
        <w:ind w:left="4820"/>
        <w:jc w:val="right"/>
        <w:rPr>
          <w:sz w:val="28"/>
          <w:szCs w:val="28"/>
        </w:rPr>
      </w:pPr>
      <w:r w:rsidRPr="009D2E2F">
        <w:rPr>
          <w:sz w:val="28"/>
          <w:szCs w:val="28"/>
        </w:rPr>
        <w:t xml:space="preserve">от 12.04.2019 №5      </w:t>
      </w:r>
    </w:p>
    <w:p w:rsidR="009D2E2F" w:rsidRPr="009D2E2F" w:rsidRDefault="009D2E2F" w:rsidP="009D2E2F">
      <w:pPr>
        <w:widowControl w:val="0"/>
        <w:autoSpaceDE w:val="0"/>
        <w:autoSpaceDN w:val="0"/>
        <w:ind w:firstLine="709"/>
        <w:jc w:val="center"/>
        <w:rPr>
          <w:b/>
          <w:sz w:val="28"/>
          <w:szCs w:val="28"/>
        </w:rPr>
      </w:pPr>
    </w:p>
    <w:p w:rsidR="009D2E2F" w:rsidRPr="009D2E2F" w:rsidRDefault="009D2E2F" w:rsidP="009D2E2F">
      <w:pPr>
        <w:widowControl w:val="0"/>
        <w:autoSpaceDE w:val="0"/>
        <w:autoSpaceDN w:val="0"/>
        <w:ind w:firstLine="709"/>
        <w:jc w:val="center"/>
        <w:rPr>
          <w:b/>
          <w:sz w:val="28"/>
          <w:szCs w:val="28"/>
        </w:rPr>
      </w:pPr>
      <w:r w:rsidRPr="009D2E2F">
        <w:rPr>
          <w:b/>
          <w:sz w:val="28"/>
          <w:szCs w:val="28"/>
        </w:rPr>
        <w:t>Виды муниципального имущества, которое используется для</w:t>
      </w:r>
      <w:r w:rsidRPr="009D2E2F">
        <w:rPr>
          <w:b/>
          <w:sz w:val="28"/>
          <w:szCs w:val="28"/>
        </w:rPr>
        <w:br/>
        <w:t>формирования перечня муниципального имущества Санчурского городского поселения,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D2E2F" w:rsidRPr="009D2E2F" w:rsidRDefault="009D2E2F" w:rsidP="009D2E2F">
      <w:pPr>
        <w:widowControl w:val="0"/>
        <w:autoSpaceDE w:val="0"/>
        <w:autoSpaceDN w:val="0"/>
        <w:ind w:firstLine="709"/>
        <w:jc w:val="center"/>
        <w:rPr>
          <w:b/>
          <w:sz w:val="28"/>
          <w:szCs w:val="28"/>
        </w:rPr>
      </w:pPr>
    </w:p>
    <w:p w:rsidR="009D2E2F" w:rsidRPr="009D2E2F" w:rsidRDefault="009D2E2F" w:rsidP="009D2E2F">
      <w:pPr>
        <w:widowControl w:val="0"/>
        <w:autoSpaceDE w:val="0"/>
        <w:autoSpaceDN w:val="0"/>
        <w:ind w:firstLine="709"/>
        <w:jc w:val="both"/>
        <w:rPr>
          <w:sz w:val="28"/>
          <w:szCs w:val="28"/>
        </w:rPr>
      </w:pPr>
      <w:r w:rsidRPr="009D2E2F">
        <w:rPr>
          <w:sz w:val="28"/>
          <w:szCs w:val="28"/>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9D2E2F" w:rsidRPr="009D2E2F" w:rsidRDefault="009D2E2F" w:rsidP="009D2E2F">
      <w:pPr>
        <w:widowControl w:val="0"/>
        <w:autoSpaceDE w:val="0"/>
        <w:autoSpaceDN w:val="0"/>
        <w:ind w:firstLine="709"/>
        <w:jc w:val="both"/>
        <w:rPr>
          <w:sz w:val="28"/>
          <w:szCs w:val="28"/>
        </w:rPr>
      </w:pPr>
      <w:r w:rsidRPr="009D2E2F">
        <w:rPr>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9D2E2F" w:rsidRPr="009D2E2F" w:rsidRDefault="009D2E2F" w:rsidP="009D2E2F">
      <w:pPr>
        <w:widowControl w:val="0"/>
        <w:autoSpaceDE w:val="0"/>
        <w:autoSpaceDN w:val="0"/>
        <w:ind w:firstLine="709"/>
        <w:jc w:val="both"/>
        <w:rPr>
          <w:sz w:val="28"/>
          <w:szCs w:val="28"/>
        </w:rPr>
      </w:pPr>
      <w:r w:rsidRPr="009D2E2F">
        <w:rPr>
          <w:sz w:val="28"/>
          <w:szCs w:val="28"/>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9D2E2F" w:rsidRPr="009D2E2F" w:rsidRDefault="009D2E2F" w:rsidP="009D2E2F">
      <w:pPr>
        <w:widowControl w:val="0"/>
        <w:autoSpaceDE w:val="0"/>
        <w:autoSpaceDN w:val="0"/>
        <w:ind w:firstLine="709"/>
        <w:jc w:val="both"/>
        <w:rPr>
          <w:sz w:val="28"/>
          <w:szCs w:val="28"/>
        </w:rPr>
      </w:pPr>
      <w:r w:rsidRPr="009D2E2F">
        <w:rPr>
          <w:sz w:val="28"/>
          <w:szCs w:val="28"/>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9D2E2F">
        <w:rPr>
          <w:sz w:val="28"/>
          <w:szCs w:val="28"/>
          <w:vertAlign w:val="superscript"/>
        </w:rPr>
        <w:t>9</w:t>
      </w:r>
      <w:r w:rsidRPr="009D2E2F">
        <w:rPr>
          <w:sz w:val="28"/>
          <w:szCs w:val="28"/>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w:t>
      </w:r>
    </w:p>
    <w:p w:rsidR="009D2E2F" w:rsidRPr="009D2E2F" w:rsidRDefault="009D2E2F" w:rsidP="009D2E2F">
      <w:pPr>
        <w:spacing w:after="160" w:line="259" w:lineRule="auto"/>
        <w:rPr>
          <w:rFonts w:ascii="Calibri" w:eastAsia="Calibri" w:hAnsi="Calibri"/>
          <w:sz w:val="22"/>
          <w:szCs w:val="22"/>
          <w:lang w:eastAsia="en-US"/>
        </w:rPr>
      </w:pPr>
    </w:p>
    <w:p w:rsidR="00C154B3" w:rsidRDefault="009D2E2F" w:rsidP="009944CC">
      <w:pPr>
        <w:spacing w:after="160" w:line="259" w:lineRule="auto"/>
        <w:jc w:val="center"/>
      </w:pPr>
      <w:r w:rsidRPr="009D2E2F">
        <w:rPr>
          <w:rFonts w:ascii="Calibri" w:eastAsia="Calibri" w:hAnsi="Calibri"/>
          <w:sz w:val="22"/>
          <w:szCs w:val="22"/>
          <w:lang w:eastAsia="en-US"/>
        </w:rPr>
        <w:t>__________________________________</w:t>
      </w:r>
      <w:bookmarkStart w:id="3" w:name="_GoBack"/>
      <w:bookmarkEnd w:id="3"/>
    </w:p>
    <w:sectPr w:rsidR="00C154B3" w:rsidSect="009D2E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A18" w:rsidRDefault="00677A18" w:rsidP="00813BC7">
      <w:r>
        <w:separator/>
      </w:r>
    </w:p>
  </w:endnote>
  <w:endnote w:type="continuationSeparator" w:id="0">
    <w:p w:rsidR="00677A18" w:rsidRDefault="00677A18" w:rsidP="0081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A18" w:rsidRDefault="00677A18" w:rsidP="00813BC7">
      <w:r>
        <w:separator/>
      </w:r>
    </w:p>
  </w:footnote>
  <w:footnote w:type="continuationSeparator" w:id="0">
    <w:p w:rsidR="00677A18" w:rsidRDefault="00677A18" w:rsidP="00813B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15:restartNumberingAfterBreak="0">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6BC"/>
    <w:rsid w:val="001A7F3A"/>
    <w:rsid w:val="005268AA"/>
    <w:rsid w:val="00677A18"/>
    <w:rsid w:val="00681E7F"/>
    <w:rsid w:val="007471D9"/>
    <w:rsid w:val="00813BC7"/>
    <w:rsid w:val="008C3E4A"/>
    <w:rsid w:val="009944CC"/>
    <w:rsid w:val="009D2E2F"/>
    <w:rsid w:val="009E6AB7"/>
    <w:rsid w:val="00A856C5"/>
    <w:rsid w:val="00C154B3"/>
    <w:rsid w:val="00E2416D"/>
    <w:rsid w:val="00F32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8FAA"/>
  <w15:chartTrackingRefBased/>
  <w15:docId w15:val="{BBCA1D87-39C1-4BCB-A012-0DDABFE3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1D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7471D9"/>
    <w:pPr>
      <w:keepNext/>
      <w:keepLines/>
      <w:spacing w:before="240" w:after="240"/>
      <w:jc w:val="center"/>
    </w:pPr>
    <w:rPr>
      <w:b/>
      <w:bCs/>
      <w:sz w:val="28"/>
      <w:szCs w:val="28"/>
    </w:rPr>
  </w:style>
  <w:style w:type="paragraph" w:customStyle="1" w:styleId="a3">
    <w:name w:val="Первая строка заголовка"/>
    <w:basedOn w:val="a"/>
    <w:rsid w:val="007471D9"/>
    <w:pPr>
      <w:keepNext/>
      <w:keepLines/>
      <w:spacing w:before="960" w:after="120"/>
      <w:jc w:val="center"/>
    </w:pPr>
    <w:rPr>
      <w:b/>
      <w:bCs/>
      <w:noProof/>
      <w:sz w:val="32"/>
      <w:szCs w:val="32"/>
    </w:rPr>
  </w:style>
  <w:style w:type="paragraph" w:styleId="a4">
    <w:name w:val="header"/>
    <w:basedOn w:val="a"/>
    <w:link w:val="a5"/>
    <w:uiPriority w:val="99"/>
    <w:unhideWhenUsed/>
    <w:rsid w:val="00813BC7"/>
    <w:pPr>
      <w:tabs>
        <w:tab w:val="center" w:pos="4677"/>
        <w:tab w:val="right" w:pos="9355"/>
      </w:tabs>
    </w:pPr>
  </w:style>
  <w:style w:type="character" w:customStyle="1" w:styleId="a5">
    <w:name w:val="Верхний колонтитул Знак"/>
    <w:basedOn w:val="a0"/>
    <w:link w:val="a4"/>
    <w:uiPriority w:val="99"/>
    <w:rsid w:val="00813BC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813BC7"/>
    <w:pPr>
      <w:tabs>
        <w:tab w:val="center" w:pos="4677"/>
        <w:tab w:val="right" w:pos="9355"/>
      </w:tabs>
    </w:pPr>
  </w:style>
  <w:style w:type="character" w:customStyle="1" w:styleId="a7">
    <w:name w:val="Нижний колонтитул Знак"/>
    <w:basedOn w:val="a0"/>
    <w:link w:val="a6"/>
    <w:uiPriority w:val="99"/>
    <w:rsid w:val="00813BC7"/>
    <w:rPr>
      <w:rFonts w:ascii="Times New Roman" w:eastAsia="Times New Roman" w:hAnsi="Times New Roman" w:cs="Times New Roman"/>
      <w:sz w:val="20"/>
      <w:szCs w:val="20"/>
      <w:lang w:eastAsia="ru-RU"/>
    </w:rPr>
  </w:style>
  <w:style w:type="paragraph" w:styleId="a8">
    <w:name w:val="List Paragraph"/>
    <w:basedOn w:val="a"/>
    <w:uiPriority w:val="34"/>
    <w:qFormat/>
    <w:rsid w:val="00813BC7"/>
    <w:pPr>
      <w:ind w:left="720"/>
      <w:contextualSpacing/>
    </w:pPr>
  </w:style>
  <w:style w:type="paragraph" w:styleId="a9">
    <w:name w:val="Balloon Text"/>
    <w:basedOn w:val="a"/>
    <w:link w:val="aa"/>
    <w:uiPriority w:val="99"/>
    <w:semiHidden/>
    <w:unhideWhenUsed/>
    <w:rsid w:val="008C3E4A"/>
    <w:rPr>
      <w:rFonts w:ascii="Segoe UI" w:hAnsi="Segoe UI" w:cs="Segoe UI"/>
      <w:sz w:val="18"/>
      <w:szCs w:val="18"/>
    </w:rPr>
  </w:style>
  <w:style w:type="character" w:customStyle="1" w:styleId="aa">
    <w:name w:val="Текст выноски Знак"/>
    <w:basedOn w:val="a0"/>
    <w:link w:val="a9"/>
    <w:uiPriority w:val="99"/>
    <w:semiHidden/>
    <w:rsid w:val="008C3E4A"/>
    <w:rPr>
      <w:rFonts w:ascii="Segoe UI" w:eastAsia="Times New Roman" w:hAnsi="Segoe UI" w:cs="Segoe UI"/>
      <w:sz w:val="18"/>
      <w:szCs w:val="18"/>
      <w:lang w:eastAsia="ru-RU"/>
    </w:rPr>
  </w:style>
  <w:style w:type="table" w:styleId="ab">
    <w:name w:val="Table Grid"/>
    <w:basedOn w:val="a1"/>
    <w:uiPriority w:val="39"/>
    <w:rsid w:val="009D2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BF76796F587D25AA7439EAE588525A5367750ABAFEDD25E0AACE9B36DxCe0H" TargetMode="External"/><Relationship Id="rId4" Type="http://schemas.openxmlformats.org/officeDocument/2006/relationships/settings" Target="settings.xml"/><Relationship Id="rId9" Type="http://schemas.openxmlformats.org/officeDocument/2006/relationships/hyperlink" Target="consultantplus://offline/ref=CF0D981DAD03DA88E978B1511AE37CB395CF86187ECB8583C6DC70F24F3B6FD2C6F762DB13A87D40046C2D20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B2658-9318-41CC-BB8A-557495965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3550</Words>
  <Characters>20239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user_sec</cp:lastModifiedBy>
  <cp:revision>5</cp:revision>
  <cp:lastPrinted>2019-04-12T07:24:00Z</cp:lastPrinted>
  <dcterms:created xsi:type="dcterms:W3CDTF">2019-04-12T06:14:00Z</dcterms:created>
  <dcterms:modified xsi:type="dcterms:W3CDTF">2019-04-16T12:12:00Z</dcterms:modified>
</cp:coreProperties>
</file>